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478607243"/>
        <w:docPartObj>
          <w:docPartGallery w:val="Cover Pages"/>
          <w:docPartUnique/>
        </w:docPartObj>
      </w:sdtPr>
      <w:sdtEndPr>
        <w:rPr>
          <w:rFonts w:eastAsiaTheme="minorHAnsi"/>
          <w:color w:val="3BC9D7"/>
        </w:rPr>
      </w:sdtEndPr>
      <w:sdtContent>
        <w:p w14:paraId="70D19904" w14:textId="385A355F" w:rsidR="000971F5" w:rsidRPr="000971F5" w:rsidRDefault="00D73358">
          <w:r>
            <w:rPr>
              <w:noProof/>
            </w:rPr>
            <w:drawing>
              <wp:anchor distT="0" distB="0" distL="114300" distR="114300" simplePos="0" relativeHeight="251694080" behindDoc="1" locked="0" layoutInCell="1" allowOverlap="1" wp14:anchorId="1B6BAAD4" wp14:editId="510B3187">
                <wp:simplePos x="0" y="0"/>
                <wp:positionH relativeFrom="column">
                  <wp:posOffset>-720090</wp:posOffset>
                </wp:positionH>
                <wp:positionV relativeFrom="paragraph">
                  <wp:posOffset>-791845</wp:posOffset>
                </wp:positionV>
                <wp:extent cx="10706735" cy="7569200"/>
                <wp:effectExtent l="0" t="0" r="0" b="0"/>
                <wp:wrapSquare wrapText="bothSides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6735" cy="756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37DEC">
            <w:rPr>
              <w:rFonts w:ascii="Arial Rounded MT Bold" w:hAnsi="Arial Rounded MT Bold"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09990DE8" wp14:editId="77BE3F39">
                    <wp:simplePos x="0" y="0"/>
                    <wp:positionH relativeFrom="column">
                      <wp:posOffset>6849745</wp:posOffset>
                    </wp:positionH>
                    <wp:positionV relativeFrom="paragraph">
                      <wp:posOffset>-4773197</wp:posOffset>
                    </wp:positionV>
                    <wp:extent cx="2488223" cy="2224454"/>
                    <wp:effectExtent l="0" t="0" r="0" b="0"/>
                    <wp:wrapNone/>
                    <wp:docPr id="28" name="Text Box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88223" cy="22244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571CBA" w14:textId="5FA83515" w:rsidR="000971F5" w:rsidRPr="003249FD" w:rsidRDefault="000971F5" w:rsidP="003249FD">
                                <w:pPr>
                                  <w:spacing w:after="160" w:line="240" w:lineRule="auto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</w:pPr>
                                <w:r w:rsidRPr="000971F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>Name of organisation:</w:t>
                                </w:r>
                                <w:r w:rsidR="003249FD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="00737DEC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br/>
                                </w:r>
                              </w:p>
                              <w:p w14:paraId="5AADF350" w14:textId="530941D1" w:rsidR="00565114" w:rsidRDefault="000971F5" w:rsidP="003249FD">
                                <w:pPr>
                                  <w:spacing w:after="160" w:line="240" w:lineRule="auto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</w:pPr>
                                <w:r w:rsidRPr="000971F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>Name of service:</w:t>
                                </w:r>
                                <w:r w:rsidR="00737DEC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br/>
                                </w:r>
                              </w:p>
                              <w:p w14:paraId="166EBED2" w14:textId="0EED39F4" w:rsidR="000971F5" w:rsidRPr="000971F5" w:rsidRDefault="00565114" w:rsidP="003249FD">
                                <w:pPr>
                                  <w:spacing w:after="160" w:line="240" w:lineRule="auto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 xml:space="preserve">Person or team </w:t>
                                </w:r>
                                <w:r w:rsidR="006B3210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 xml:space="preserve">members </w:t>
                                </w:r>
                                <w:r w:rsidR="00737DEC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br/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>completing review:</w:t>
                                </w:r>
                                <w:r w:rsidR="003249FD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="00737DEC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br/>
                                </w:r>
                              </w:p>
                              <w:p w14:paraId="44C1A376" w14:textId="2B0BD56F" w:rsidR="000971F5" w:rsidRPr="00565114" w:rsidRDefault="00565114" w:rsidP="003249FD">
                                <w:pPr>
                                  <w:spacing w:after="160" w:line="240" w:lineRule="auto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>Review date</w:t>
                                </w:r>
                                <w:r w:rsidR="000971F5" w:rsidRPr="000971F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>:</w:t>
                                </w:r>
                                <w:r w:rsidR="008504BB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="008504BB" w:rsidRPr="008504BB">
                                  <w:rPr>
                                    <w:rFonts w:ascii="Calibri" w:hAnsi="Calibri"/>
                                    <w:color w:val="FFFFFF" w:themeColor="background1"/>
                                    <w:kern w:val="36"/>
                                    <w:sz w:val="21"/>
                                    <w:szCs w:val="21"/>
                                  </w:rPr>
                                  <w:t>DD/MM/YYYY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990DE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6" type="#_x0000_t202" style="position:absolute;margin-left:539.35pt;margin-top:-375.85pt;width:195.9pt;height:17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" filled="f" stroked="f" strokeweight=".5pt">
                    <v:textbox>
                      <w:txbxContent>
                        <w:p w14:paraId="4A571CBA" w14:textId="5FA83515" w:rsidR="000971F5" w:rsidRPr="003249FD" w:rsidRDefault="000971F5" w:rsidP="003249FD">
                          <w:pPr>
                            <w:spacing w:after="160" w:line="240" w:lineRule="auto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</w:pPr>
                          <w:r w:rsidRPr="000971F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>Name of organisation:</w:t>
                          </w:r>
                          <w:r w:rsidR="003249FD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 xml:space="preserve"> </w:t>
                          </w:r>
                          <w:r w:rsidR="00737DEC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br/>
                          </w:r>
                        </w:p>
                        <w:p w14:paraId="5AADF350" w14:textId="530941D1" w:rsidR="00565114" w:rsidRDefault="000971F5" w:rsidP="003249FD">
                          <w:pPr>
                            <w:spacing w:after="160" w:line="240" w:lineRule="auto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</w:pPr>
                          <w:r w:rsidRPr="000971F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>Name of service:</w:t>
                          </w:r>
                          <w:r w:rsidR="00737DEC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br/>
                          </w:r>
                        </w:p>
                        <w:p w14:paraId="166EBED2" w14:textId="0EED39F4" w:rsidR="000971F5" w:rsidRPr="000971F5" w:rsidRDefault="00565114" w:rsidP="003249FD">
                          <w:pPr>
                            <w:spacing w:after="160" w:line="240" w:lineRule="auto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 xml:space="preserve">Person or team </w:t>
                          </w:r>
                          <w:r w:rsidR="006B3210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 xml:space="preserve">members </w:t>
                          </w:r>
                          <w:r w:rsidR="00737DEC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br/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>completing review:</w:t>
                          </w:r>
                          <w:r w:rsidR="003249FD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 xml:space="preserve"> </w:t>
                          </w:r>
                          <w:r w:rsidR="00737DEC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br/>
                          </w:r>
                        </w:p>
                        <w:p w14:paraId="44C1A376" w14:textId="2B0BD56F" w:rsidR="000971F5" w:rsidRPr="00565114" w:rsidRDefault="00565114" w:rsidP="003249FD">
                          <w:pPr>
                            <w:spacing w:after="160" w:line="240" w:lineRule="auto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>Review date</w:t>
                          </w:r>
                          <w:r w:rsidR="000971F5" w:rsidRPr="000971F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>:</w:t>
                          </w:r>
                          <w:r w:rsidR="008504BB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 xml:space="preserve"> </w:t>
                          </w:r>
                          <w:r w:rsidR="008504BB" w:rsidRPr="008504BB">
                            <w:rPr>
                              <w:rFonts w:ascii="Calibri" w:hAnsi="Calibri"/>
                              <w:color w:val="FFFFFF" w:themeColor="background1"/>
                              <w:kern w:val="36"/>
                              <w:sz w:val="21"/>
                              <w:szCs w:val="21"/>
                            </w:rPr>
                            <w:t>DD/MM/YYYY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483DA6D0" w14:textId="77777777" w:rsidR="006A0A39" w:rsidRDefault="006A0A39" w:rsidP="006A0A39">
      <w:pPr>
        <w:pStyle w:val="NWMPHNDocumentTitleInside"/>
        <w:sectPr w:rsidR="006A0A39" w:rsidSect="00F43A99">
          <w:headerReference w:type="default" r:id="rId12"/>
          <w:footerReference w:type="default" r:id="rId13"/>
          <w:headerReference w:type="first" r:id="rId14"/>
          <w:type w:val="continuous"/>
          <w:pgSz w:w="16838" w:h="11906" w:orient="landscape"/>
          <w:pgMar w:top="1247" w:right="1134" w:bottom="1247" w:left="1134" w:header="703" w:footer="703" w:gutter="0"/>
          <w:cols w:space="708"/>
          <w:docGrid w:linePitch="360"/>
        </w:sectPr>
      </w:pPr>
      <w:bookmarkStart w:id="0" w:name="_GoBack"/>
      <w:bookmarkEnd w:id="0"/>
    </w:p>
    <w:p w14:paraId="1A75AE50" w14:textId="77777777" w:rsidR="00565114" w:rsidRPr="00AC1147" w:rsidRDefault="00565114" w:rsidP="00565114">
      <w:pPr>
        <w:pStyle w:val="NWMPHNDocumentTitleInside"/>
      </w:pPr>
      <w:r w:rsidRPr="7A6DD7F2">
        <w:lastRenderedPageBreak/>
        <w:t>Key to the Cultural Responsiveness Review Template</w:t>
      </w:r>
    </w:p>
    <w:p w14:paraId="1269D146" w14:textId="77777777" w:rsidR="00565114" w:rsidRDefault="00565114" w:rsidP="00565114">
      <w:pPr>
        <w:pStyle w:val="NWMPHNBodyText"/>
        <w:sectPr w:rsidR="00565114" w:rsidSect="00F43A99">
          <w:type w:val="continuous"/>
          <w:pgSz w:w="16838" w:h="11906" w:orient="landscape"/>
          <w:pgMar w:top="1247" w:right="1134" w:bottom="1247" w:left="1134" w:header="703" w:footer="703" w:gutter="0"/>
          <w:cols w:space="708"/>
          <w:docGrid w:linePitch="360"/>
        </w:sectPr>
      </w:pPr>
    </w:p>
    <w:p w14:paraId="63EB1B05" w14:textId="008E2B19" w:rsidR="00565114" w:rsidRPr="00565114" w:rsidRDefault="00565114" w:rsidP="00565114">
      <w:pPr>
        <w:pStyle w:val="NWMPHNBodyText"/>
      </w:pPr>
      <w:r w:rsidRPr="00B83C47">
        <w:t>Use the key to the template provided below to complete your Cultural Responsiveness Review. For more information on completing the Cultural Responsiveness Review, please refer to “</w:t>
      </w:r>
      <w:bookmarkStart w:id="1" w:name="_Toc480555101"/>
      <w:bookmarkStart w:id="2" w:name="_Toc481228655"/>
      <w:bookmarkStart w:id="3" w:name="_Toc70952697"/>
      <w:r w:rsidRPr="00B83C47">
        <w:t xml:space="preserve">Step </w:t>
      </w:r>
      <w:r>
        <w:t>7</w:t>
      </w:r>
      <w:r w:rsidRPr="00B83C47">
        <w:t>: Keeping the momentum going</w:t>
      </w:r>
      <w:bookmarkEnd w:id="1"/>
      <w:bookmarkEnd w:id="2"/>
      <w:bookmarkEnd w:id="3"/>
      <w:r w:rsidRPr="00B83C47">
        <w:t xml:space="preserve">” in the </w:t>
      </w:r>
      <w:r w:rsidRPr="001F480F">
        <w:rPr>
          <w:rStyle w:val="NWMPHNHyperlink"/>
        </w:rPr>
        <w:t>Implementation Guide</w:t>
      </w:r>
      <w:r w:rsidRPr="00B83C47">
        <w:t>.</w:t>
      </w:r>
    </w:p>
    <w:p w14:paraId="4D787A90" w14:textId="696ECE10" w:rsidR="00565114" w:rsidRPr="00AC1147" w:rsidRDefault="00565114" w:rsidP="00565114">
      <w:pPr>
        <w:pStyle w:val="NWMPHNHeading2green"/>
      </w:pPr>
      <w:r w:rsidRPr="00AC1147">
        <w:t>Action</w:t>
      </w:r>
      <w:r w:rsidR="00EE5DFA">
        <w:t xml:space="preserve"> undertaken</w:t>
      </w:r>
    </w:p>
    <w:p w14:paraId="5FB79CA6" w14:textId="564DB529" w:rsidR="00565114" w:rsidRPr="00565114" w:rsidRDefault="00565114" w:rsidP="00565114">
      <w:pPr>
        <w:pStyle w:val="NWMPHNBodyText"/>
      </w:pPr>
      <w:r w:rsidRPr="00AC1147">
        <w:t xml:space="preserve">Write down in this </w:t>
      </w:r>
      <w:r w:rsidR="001F480F">
        <w:t>column</w:t>
      </w:r>
      <w:r w:rsidRPr="00AC1147">
        <w:t xml:space="preserve"> the </w:t>
      </w:r>
      <w:r>
        <w:t xml:space="preserve">list of </w:t>
      </w:r>
      <w:r w:rsidRPr="00AC1147">
        <w:t>culturally responsive Action</w:t>
      </w:r>
      <w:r>
        <w:t>s that were included in your previous Action Plan</w:t>
      </w:r>
      <w:r w:rsidR="00EE5DFA">
        <w:t xml:space="preserve"> in correspondence to each Indicator. </w:t>
      </w:r>
    </w:p>
    <w:p w14:paraId="39452591" w14:textId="7F5B64A2" w:rsidR="00565114" w:rsidRPr="00AC1147" w:rsidRDefault="00EE5DFA" w:rsidP="00565114">
      <w:pPr>
        <w:pStyle w:val="NWMPHNHeading2green"/>
      </w:pPr>
      <w:r>
        <w:t>Baseline</w:t>
      </w:r>
      <w:r w:rsidR="00565114" w:rsidRPr="00D373C2">
        <w:t xml:space="preserve"> </w:t>
      </w:r>
      <w:r w:rsidR="002B4197">
        <w:t>level of cultural responsiveness</w:t>
      </w:r>
    </w:p>
    <w:p w14:paraId="3834DFC3" w14:textId="5934519D" w:rsidR="00565114" w:rsidRDefault="00565114" w:rsidP="00565114">
      <w:pPr>
        <w:pStyle w:val="NWMPHNBodyText"/>
      </w:pPr>
      <w:r>
        <w:t>Write down the</w:t>
      </w:r>
      <w:r w:rsidR="00BD1569">
        <w:t xml:space="preserve"> baseline</w:t>
      </w:r>
      <w:r>
        <w:t xml:space="preserve"> level of cultural responsiveness you recorded for each of these Actions in your previous Action Plan. This is the level of cultural responsiveness that you recorded </w:t>
      </w:r>
      <w:r w:rsidRPr="00DD283C">
        <w:rPr>
          <w:b/>
        </w:rPr>
        <w:t>before</w:t>
      </w:r>
      <w:r>
        <w:t xml:space="preserve"> you implemented the Action. Choose from the three levels of cultural responsiveness: Establishing, Advancing and Excelling.</w:t>
      </w:r>
    </w:p>
    <w:p w14:paraId="53ABBEA4" w14:textId="0CD632FA" w:rsidR="00EE5DFA" w:rsidRDefault="00EE5DFA" w:rsidP="00565114">
      <w:pPr>
        <w:pStyle w:val="NWMPHNHeading2green"/>
      </w:pPr>
      <w:r>
        <w:t>Measure of success</w:t>
      </w:r>
    </w:p>
    <w:p w14:paraId="1B6E38B1" w14:textId="77777777" w:rsidR="00EE5DFA" w:rsidRPr="00EE5DFA" w:rsidRDefault="00EE5DFA" w:rsidP="00EE5DFA">
      <w:pPr>
        <w:pStyle w:val="NWMPHNBodyText"/>
        <w:rPr>
          <w:rFonts w:cs="Calibri"/>
        </w:rPr>
      </w:pPr>
      <w:r w:rsidRPr="00EE5DFA">
        <w:t>Write down in this column your measurements of success that were included in the Cultural Responsiveness Assessment Tool under column ‘How we will know we have achieved this’.</w:t>
      </w:r>
    </w:p>
    <w:p w14:paraId="0198D29A" w14:textId="057CD2A4" w:rsidR="00EE5DFA" w:rsidRPr="00565114" w:rsidRDefault="00EE5DFA" w:rsidP="00EE5DFA">
      <w:pPr>
        <w:pStyle w:val="NWMPHNHeading2green"/>
      </w:pPr>
      <w:r w:rsidRPr="00565114">
        <w:t>Status</w:t>
      </w:r>
    </w:p>
    <w:p w14:paraId="5ED3FC24" w14:textId="7AE5B967" w:rsidR="00EE5DFA" w:rsidRDefault="00EE5DFA" w:rsidP="00EE5DFA">
      <w:pPr>
        <w:pStyle w:val="NWMPHNBodyText"/>
      </w:pPr>
      <w:r>
        <w:t>W</w:t>
      </w:r>
      <w:r w:rsidRPr="7A6DD7F2">
        <w:t>rite down</w:t>
      </w:r>
      <w:r w:rsidR="00BD1569">
        <w:t xml:space="preserve"> in this column</w:t>
      </w:r>
      <w:r w:rsidRPr="7A6DD7F2">
        <w:t xml:space="preserve"> the current Status of the Action. You can choose from three different stages of completion: Not started, Started and Completed.</w:t>
      </w:r>
    </w:p>
    <w:p w14:paraId="767C1AA4" w14:textId="77777777" w:rsidR="00BD1569" w:rsidRPr="00565114" w:rsidRDefault="00BD1569" w:rsidP="00BD1569">
      <w:pPr>
        <w:pStyle w:val="NWMPHNHeading2green"/>
      </w:pPr>
      <w:r>
        <w:t xml:space="preserve">Evidence of achievement </w:t>
      </w:r>
    </w:p>
    <w:p w14:paraId="47D8E0D3" w14:textId="4492953E" w:rsidR="00EE5DFA" w:rsidRDefault="00BD1569" w:rsidP="00565114">
      <w:pPr>
        <w:pStyle w:val="NWMPHNHeading2green"/>
      </w:pPr>
      <w:r w:rsidRPr="00BD1569">
        <w:rPr>
          <w:b w:val="0"/>
          <w:color w:val="505050"/>
          <w:sz w:val="22"/>
          <w:szCs w:val="22"/>
          <w:lang w:val="en-AU"/>
        </w:rPr>
        <w:t>Write down in this column evidence that demonstrates you have achieved this action i.e. increase in service usage data</w:t>
      </w:r>
      <w:r>
        <w:rPr>
          <w:b w:val="0"/>
          <w:color w:val="505050"/>
          <w:sz w:val="22"/>
          <w:szCs w:val="22"/>
          <w:lang w:val="en-AU"/>
        </w:rPr>
        <w:t>.</w:t>
      </w:r>
    </w:p>
    <w:p w14:paraId="5F791454" w14:textId="7EBD865F" w:rsidR="00565114" w:rsidRPr="00260878" w:rsidRDefault="00565114" w:rsidP="00565114">
      <w:pPr>
        <w:pStyle w:val="NWMPHNHeading2green"/>
      </w:pPr>
      <w:r w:rsidRPr="00D373C2">
        <w:t xml:space="preserve">Current </w:t>
      </w:r>
      <w:r w:rsidR="002B4197">
        <w:t>level of cultural responsiveness</w:t>
      </w:r>
    </w:p>
    <w:p w14:paraId="02C69677" w14:textId="225BE9A6" w:rsidR="00565114" w:rsidRPr="00565114" w:rsidRDefault="006B3210" w:rsidP="00565114">
      <w:pPr>
        <w:pStyle w:val="NWMPHNBodyText"/>
      </w:pPr>
      <w:r w:rsidRPr="006B3210">
        <w:t xml:space="preserve">Next, assess your current level of cultural responsiveness for each Action and Indicator by referring to the </w:t>
      </w:r>
      <w:r w:rsidR="001F480F" w:rsidRPr="001F480F">
        <w:rPr>
          <w:rStyle w:val="NWMPHNHyperlink"/>
        </w:rPr>
        <w:t>Levels of Cultural Responsiveness Table</w:t>
      </w:r>
      <w:r w:rsidR="001F480F" w:rsidRPr="001F480F">
        <w:t xml:space="preserve"> on page 13</w:t>
      </w:r>
      <w:r w:rsidR="001F480F">
        <w:t xml:space="preserve"> in the</w:t>
      </w:r>
      <w:r w:rsidRPr="006B3210">
        <w:t xml:space="preserve"> Implementation Guide</w:t>
      </w:r>
      <w:r w:rsidR="001F480F">
        <w:t>.</w:t>
      </w:r>
      <w:r w:rsidRPr="006B3210">
        <w:t xml:space="preserve"> Write this down in the column provided, choosing again from the three levels of cultural responsiveness: Establishing, Advancing and Excelling</w:t>
      </w:r>
      <w:r w:rsidR="00565114">
        <w:t>.</w:t>
      </w:r>
    </w:p>
    <w:p w14:paraId="3B94579D" w14:textId="28F74D98" w:rsidR="008504BB" w:rsidRPr="00565114" w:rsidRDefault="00565114" w:rsidP="00565114">
      <w:pPr>
        <w:rPr>
          <w:rFonts w:eastAsiaTheme="minorHAnsi"/>
          <w:bCs/>
          <w:color w:val="505050"/>
        </w:rPr>
        <w:sectPr w:rsidR="008504BB" w:rsidRPr="00565114" w:rsidSect="00F43A99">
          <w:type w:val="continuous"/>
          <w:pgSz w:w="16838" w:h="11906" w:orient="landscape"/>
          <w:pgMar w:top="1247" w:right="1134" w:bottom="1247" w:left="1134" w:header="703" w:footer="703" w:gutter="0"/>
          <w:cols w:num="2" w:space="708"/>
          <w:docGrid w:linePitch="360"/>
        </w:sectPr>
      </w:pPr>
      <w:r>
        <w:br w:type="page"/>
      </w:r>
    </w:p>
    <w:p w14:paraId="7775E6B0" w14:textId="4F86D9D4" w:rsidR="001841D5" w:rsidRPr="001841D5" w:rsidRDefault="001841D5" w:rsidP="001841D5">
      <w:pPr>
        <w:pStyle w:val="NWMPHNDocumentTitleInside"/>
        <w:jc w:val="center"/>
      </w:pPr>
      <w:r>
        <w:lastRenderedPageBreak/>
        <w:t xml:space="preserve">Cultural Responsiveness </w:t>
      </w:r>
      <w:r w:rsidR="00565114">
        <w:t>Review Template</w:t>
      </w:r>
    </w:p>
    <w:tbl>
      <w:tblPr>
        <w:tblStyle w:val="NWMPHNTableColour"/>
        <w:tblW w:w="14858" w:type="dxa"/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1985"/>
        <w:gridCol w:w="2409"/>
        <w:gridCol w:w="1418"/>
        <w:gridCol w:w="1559"/>
        <w:gridCol w:w="2134"/>
      </w:tblGrid>
      <w:tr w:rsidR="00EE5DFA" w:rsidRPr="00EB0198" w14:paraId="597A9C60" w14:textId="5B5A5434" w:rsidTr="00EE5D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tblHeader/>
        </w:trPr>
        <w:tc>
          <w:tcPr>
            <w:tcW w:w="2093" w:type="dxa"/>
          </w:tcPr>
          <w:p w14:paraId="15D87A3D" w14:textId="4BD7F941" w:rsidR="00EE5DFA" w:rsidRPr="00EB0198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EE5DFA">
              <w:rPr>
                <w:rFonts w:ascii="Calibri" w:hAnsi="Calibri" w:cs="Calibri"/>
                <w:color w:val="FFFFFF" w:themeColor="background1"/>
                <w:sz w:val="22"/>
              </w:rPr>
              <w:t>Indicator</w:t>
            </w:r>
          </w:p>
        </w:tc>
        <w:tc>
          <w:tcPr>
            <w:tcW w:w="3260" w:type="dxa"/>
          </w:tcPr>
          <w:p w14:paraId="74D42D7B" w14:textId="77777777" w:rsidR="00EE5DFA" w:rsidRDefault="00EE5DFA" w:rsidP="00BB096D">
            <w:pPr>
              <w:pStyle w:val="NWMPHNTableText"/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</w:pPr>
            <w:r w:rsidRPr="00EB0198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Action undertaken </w:t>
            </w:r>
          </w:p>
          <w:p w14:paraId="33B53BE7" w14:textId="12FC51A0" w:rsidR="00EE5DFA" w:rsidRPr="00EB0198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  <w:t>(from Action Plan)</w:t>
            </w:r>
          </w:p>
        </w:tc>
        <w:tc>
          <w:tcPr>
            <w:tcW w:w="1985" w:type="dxa"/>
          </w:tcPr>
          <w:p w14:paraId="75A4BAA7" w14:textId="77777777" w:rsidR="00EE5DFA" w:rsidRDefault="00EE5DFA" w:rsidP="00BB096D">
            <w:pPr>
              <w:pStyle w:val="NWMPHNTableText"/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Baseline Level of Cultural Responsiveness </w:t>
            </w:r>
          </w:p>
          <w:p w14:paraId="7284CB4B" w14:textId="473C76C2" w:rsidR="00EE5DFA" w:rsidRPr="00EB0198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  <w:t>(Establishing, Advancing or Excelling)</w:t>
            </w:r>
          </w:p>
        </w:tc>
        <w:tc>
          <w:tcPr>
            <w:tcW w:w="2409" w:type="dxa"/>
          </w:tcPr>
          <w:p w14:paraId="5DD9EDB6" w14:textId="77777777" w:rsidR="00EE5DFA" w:rsidRDefault="00EE5DFA" w:rsidP="00BB096D">
            <w:pPr>
              <w:pStyle w:val="NWMPHNTableText"/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Measure of success </w:t>
            </w:r>
          </w:p>
          <w:p w14:paraId="6B77E166" w14:textId="7FD9B3F6" w:rsidR="00EE5DFA" w:rsidRPr="00EB0198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  <w:t>(from the Cultural Responsiveness Assessment Tool)</w:t>
            </w:r>
          </w:p>
        </w:tc>
        <w:tc>
          <w:tcPr>
            <w:tcW w:w="1418" w:type="dxa"/>
          </w:tcPr>
          <w:p w14:paraId="72B3D905" w14:textId="77777777" w:rsidR="00EE5DFA" w:rsidRDefault="00EE5DFA" w:rsidP="00BB096D">
            <w:pPr>
              <w:pStyle w:val="NWMPHNTableText"/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Status </w:t>
            </w:r>
          </w:p>
          <w:p w14:paraId="710EE848" w14:textId="5A330781" w:rsidR="00EE5DFA" w:rsidRPr="00EB0198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b w:val="0"/>
                <w:color w:val="FFFFFF" w:themeColor="background1"/>
                <w:sz w:val="22"/>
                <w:szCs w:val="22"/>
              </w:rPr>
              <w:t>(Not Started, Started, Completed)</w:t>
            </w:r>
          </w:p>
        </w:tc>
        <w:tc>
          <w:tcPr>
            <w:tcW w:w="1559" w:type="dxa"/>
          </w:tcPr>
          <w:p w14:paraId="63F21774" w14:textId="43D78098" w:rsidR="00EE5DFA" w:rsidRPr="00EB0198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EE5DFA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Evidence of achievement</w:t>
            </w:r>
          </w:p>
        </w:tc>
        <w:tc>
          <w:tcPr>
            <w:tcW w:w="2134" w:type="dxa"/>
          </w:tcPr>
          <w:p w14:paraId="335D2E93" w14:textId="72E3F17E" w:rsidR="00EE5DFA" w:rsidRPr="00EE5DFA" w:rsidRDefault="00EE5DFA" w:rsidP="00BB096D">
            <w:pPr>
              <w:pStyle w:val="NWMPHNTableText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EE5DFA">
              <w:rPr>
                <w:rFonts w:ascii="Calibri" w:hAnsi="Calibri" w:cs="Calibri"/>
                <w:color w:val="FFFFFF" w:themeColor="background1"/>
                <w:sz w:val="22"/>
              </w:rPr>
              <w:t xml:space="preserve">Current level of cultural responsiveness </w:t>
            </w:r>
            <w:r w:rsidRPr="00EE5DFA">
              <w:rPr>
                <w:rFonts w:ascii="Calibri" w:hAnsi="Calibri" w:cs="Calibri"/>
                <w:b w:val="0"/>
                <w:color w:val="FFFFFF" w:themeColor="background1"/>
                <w:sz w:val="22"/>
              </w:rPr>
              <w:t>(assessed using the Culturally Responsive Assessment To</w:t>
            </w:r>
            <w:r w:rsidR="00BD1569">
              <w:rPr>
                <w:rFonts w:ascii="Calibri" w:hAnsi="Calibri" w:cs="Calibri"/>
                <w:b w:val="0"/>
                <w:color w:val="FFFFFF" w:themeColor="background1"/>
                <w:sz w:val="22"/>
              </w:rPr>
              <w:t>o</w:t>
            </w:r>
            <w:r w:rsidRPr="00EE5DFA">
              <w:rPr>
                <w:rFonts w:ascii="Calibri" w:hAnsi="Calibri" w:cs="Calibri"/>
                <w:b w:val="0"/>
                <w:color w:val="FFFFFF" w:themeColor="background1"/>
                <w:sz w:val="22"/>
              </w:rPr>
              <w:t>l and Implementation Guide)</w:t>
            </w:r>
          </w:p>
        </w:tc>
      </w:tr>
      <w:tr w:rsidR="00EE5DFA" w:rsidRPr="00EB0198" w14:paraId="40C51180" w14:textId="18D09585" w:rsidTr="00EE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tcW w:w="2093" w:type="dxa"/>
          </w:tcPr>
          <w:p w14:paraId="3232BF6B" w14:textId="2EB42F2E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  <w:r w:rsidRPr="00EE5DFA">
              <w:rPr>
                <w:b/>
                <w:bCs w:val="0"/>
                <w:sz w:val="22"/>
                <w:szCs w:val="22"/>
                <w:lang w:eastAsia="en-AU"/>
              </w:rPr>
              <w:t>1. Co-production with community</w:t>
            </w:r>
            <w:r w:rsidRPr="00EE5DFA">
              <w:rPr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4FCDE38B" w14:textId="2CD63EC4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7DDDD519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4245212F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116E0B6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5B7A1C0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1504DA2C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135E31CA" w14:textId="76328F11" w:rsidTr="00EE5D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tcW w:w="2093" w:type="dxa"/>
          </w:tcPr>
          <w:p w14:paraId="5B0DC7B0" w14:textId="77777777" w:rsidR="00EE5DFA" w:rsidRPr="00EE5DFA" w:rsidRDefault="00EE5DFA" w:rsidP="00EE5DFA">
            <w:pPr>
              <w:textAlignment w:val="baseline"/>
              <w:rPr>
                <w:rFonts w:ascii="Segoe UI" w:eastAsiaTheme="minorHAnsi" w:hAnsi="Segoe UI" w:cs="Segoe UI"/>
                <w:color w:val="04355E"/>
                <w:sz w:val="22"/>
                <w:szCs w:val="22"/>
                <w:lang w:eastAsia="en-AU"/>
              </w:rPr>
            </w:pPr>
            <w:r w:rsidRPr="00EE5DFA">
              <w:rPr>
                <w:b/>
                <w:bCs/>
                <w:color w:val="04355E"/>
                <w:sz w:val="22"/>
                <w:szCs w:val="22"/>
                <w:lang w:eastAsia="en-AU"/>
              </w:rPr>
              <w:t>2. Workforce mutuality</w:t>
            </w:r>
            <w:r w:rsidRPr="00EE5DFA">
              <w:rPr>
                <w:color w:val="04355E"/>
                <w:sz w:val="22"/>
                <w:szCs w:val="22"/>
                <w:lang w:eastAsia="en-AU"/>
              </w:rPr>
              <w:t> </w:t>
            </w:r>
          </w:p>
          <w:p w14:paraId="1E4CBCF7" w14:textId="675406CD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</w:tcPr>
          <w:p w14:paraId="633D31AA" w14:textId="5FE63A05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4B3648A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124E45E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F59A2A4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CC16C22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0CA76B27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055B82BD" w14:textId="0DC660E8" w:rsidTr="00EE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093" w:type="dxa"/>
          </w:tcPr>
          <w:p w14:paraId="16A3E887" w14:textId="277FA62E" w:rsidR="00EE5DFA" w:rsidRPr="00EE5DFA" w:rsidRDefault="00EE5DFA" w:rsidP="00EE5DFA">
            <w:pPr>
              <w:textAlignment w:val="baseline"/>
              <w:rPr>
                <w:rFonts w:ascii="Segoe UI" w:eastAsiaTheme="minorHAnsi" w:hAnsi="Segoe UI" w:cs="Segoe UI"/>
                <w:color w:val="04355E"/>
                <w:sz w:val="22"/>
                <w:szCs w:val="22"/>
                <w:lang w:eastAsia="en-AU"/>
              </w:rPr>
            </w:pPr>
            <w:r w:rsidRPr="00EE5DFA">
              <w:rPr>
                <w:b/>
                <w:bCs/>
                <w:color w:val="04355E"/>
                <w:sz w:val="22"/>
                <w:szCs w:val="22"/>
                <w:lang w:eastAsia="en-AU"/>
              </w:rPr>
              <w:t>3. Consumer feedback</w:t>
            </w:r>
            <w:r w:rsidRPr="00EE5DFA">
              <w:rPr>
                <w:color w:val="04355E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1FA8D944" w14:textId="00FA1FD5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7CC744A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9961D6B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EF33FE0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4E66272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0E805E6E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146C32BA" w14:textId="6DB353A3" w:rsidTr="00EE5D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tcW w:w="2093" w:type="dxa"/>
          </w:tcPr>
          <w:p w14:paraId="3A1F6C98" w14:textId="3B8499FE" w:rsidR="00EE5DFA" w:rsidRPr="00EE5DFA" w:rsidRDefault="00EE5DFA" w:rsidP="00EE5DFA">
            <w:pPr>
              <w:textAlignment w:val="baseline"/>
              <w:rPr>
                <w:rFonts w:ascii="Segoe UI" w:eastAsiaTheme="minorHAnsi" w:hAnsi="Segoe UI" w:cs="Segoe UI"/>
                <w:color w:val="04355E"/>
                <w:sz w:val="22"/>
                <w:szCs w:val="22"/>
                <w:lang w:eastAsia="en-AU"/>
              </w:rPr>
            </w:pPr>
            <w:r w:rsidRPr="00EE5DFA">
              <w:rPr>
                <w:b/>
                <w:bCs/>
                <w:color w:val="04355E"/>
                <w:sz w:val="22"/>
                <w:szCs w:val="22"/>
                <w:lang w:eastAsia="en-AU"/>
              </w:rPr>
              <w:t>4. Culturally responsive digital access</w:t>
            </w:r>
            <w:r w:rsidRPr="00EE5DFA">
              <w:rPr>
                <w:color w:val="04355E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22B33F8A" w14:textId="291C34B9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1D5703C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43F52A9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C530553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8000928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139C7E77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5AD54A27" w14:textId="75AC6495" w:rsidTr="00EE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093" w:type="dxa"/>
          </w:tcPr>
          <w:p w14:paraId="2A022D96" w14:textId="0DF203F5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  <w:r w:rsidRPr="00EE5DFA">
              <w:rPr>
                <w:b/>
                <w:bCs w:val="0"/>
                <w:sz w:val="22"/>
                <w:szCs w:val="22"/>
                <w:lang w:eastAsia="en-AU"/>
              </w:rPr>
              <w:t>5. Interpreter Engagement</w:t>
            </w:r>
            <w:r w:rsidRPr="00EE5DFA">
              <w:rPr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15E2D254" w14:textId="6295DB12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87E503F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0D9466B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A6F664A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EB4029D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719BA1A9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5A833C91" w14:textId="7A95C235" w:rsidTr="00EE5D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7"/>
        </w:trPr>
        <w:tc>
          <w:tcPr>
            <w:tcW w:w="2093" w:type="dxa"/>
          </w:tcPr>
          <w:p w14:paraId="5EE82C77" w14:textId="5C737220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  <w:r w:rsidRPr="00EE5DFA">
              <w:rPr>
                <w:b/>
                <w:bCs w:val="0"/>
                <w:sz w:val="22"/>
                <w:szCs w:val="22"/>
                <w:lang w:eastAsia="en-AU"/>
              </w:rPr>
              <w:t>6. Culturally responsive communications</w:t>
            </w:r>
            <w:r w:rsidRPr="00EE5DFA">
              <w:rPr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438AA398" w14:textId="309BAA7C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D9C45B4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F2AD9D1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9F2EF16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7CACF66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5E486828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59A66B8D" w14:textId="1AD0BEF2" w:rsidTr="00EE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tcW w:w="2093" w:type="dxa"/>
          </w:tcPr>
          <w:p w14:paraId="445D1E8E" w14:textId="7FF34DF2" w:rsidR="00EE5DFA" w:rsidRPr="00EE5DFA" w:rsidRDefault="00EE5DFA" w:rsidP="00EE5DFA">
            <w:pPr>
              <w:textAlignment w:val="baseline"/>
              <w:rPr>
                <w:rFonts w:ascii="Segoe UI" w:eastAsiaTheme="minorHAnsi" w:hAnsi="Segoe UI" w:cs="Segoe UI"/>
                <w:color w:val="04355E"/>
                <w:sz w:val="22"/>
                <w:szCs w:val="22"/>
                <w:lang w:eastAsia="en-AU"/>
              </w:rPr>
            </w:pPr>
            <w:r w:rsidRPr="00EE5DFA">
              <w:rPr>
                <w:b/>
                <w:bCs/>
                <w:color w:val="04355E"/>
                <w:sz w:val="22"/>
                <w:szCs w:val="22"/>
                <w:lang w:eastAsia="en-AU"/>
              </w:rPr>
              <w:lastRenderedPageBreak/>
              <w:t>7. Culturally responsive referrals and partnerships</w:t>
            </w:r>
            <w:r w:rsidRPr="00EE5DFA">
              <w:rPr>
                <w:color w:val="04355E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77B76F93" w14:textId="0BFEADC5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2D5EC9C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43E316CE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9EEB985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650179B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5539F96B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26F39937" w14:textId="2C225DDB" w:rsidTr="00EE5D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1"/>
        </w:trPr>
        <w:tc>
          <w:tcPr>
            <w:tcW w:w="2093" w:type="dxa"/>
          </w:tcPr>
          <w:p w14:paraId="565DEA40" w14:textId="7BDAA47C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  <w:r w:rsidRPr="00EE5DFA">
              <w:rPr>
                <w:b/>
                <w:bCs w:val="0"/>
                <w:sz w:val="22"/>
                <w:szCs w:val="22"/>
                <w:lang w:eastAsia="en-AU"/>
              </w:rPr>
              <w:t>8. Culturally responsive leadership and organisational culture</w:t>
            </w:r>
            <w:r w:rsidRPr="00EE5DFA">
              <w:rPr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6078DCAF" w14:textId="436A0C12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3460D9C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1184F503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4B837AD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A3CBB8C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3D77682F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0A1B78B2" w14:textId="28E4B3CF" w:rsidTr="00EE5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tcW w:w="2093" w:type="dxa"/>
          </w:tcPr>
          <w:p w14:paraId="045EF54E" w14:textId="1C7EC2B5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  <w:r w:rsidRPr="00EE5DFA">
              <w:rPr>
                <w:b/>
                <w:bCs w:val="0"/>
                <w:sz w:val="22"/>
                <w:szCs w:val="22"/>
                <w:lang w:eastAsia="en-AU"/>
              </w:rPr>
              <w:t>9. Culturally responsive data</w:t>
            </w:r>
            <w:r w:rsidRPr="00EE5DFA">
              <w:rPr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6A49A506" w14:textId="6BF07FAD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C574320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AB7169D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CEB65C5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3DABFD26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68D2D2C8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  <w:tr w:rsidR="00EE5DFA" w:rsidRPr="00EB0198" w14:paraId="3BFE23CA" w14:textId="7AED208A" w:rsidTr="00EE5D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20"/>
        </w:trPr>
        <w:tc>
          <w:tcPr>
            <w:tcW w:w="2093" w:type="dxa"/>
          </w:tcPr>
          <w:p w14:paraId="65D8D4DA" w14:textId="2F5A5395" w:rsidR="00EE5DFA" w:rsidRPr="00EE5DFA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  <w:r w:rsidRPr="00EE5DFA">
              <w:rPr>
                <w:b/>
                <w:bCs w:val="0"/>
                <w:sz w:val="22"/>
                <w:szCs w:val="22"/>
                <w:lang w:eastAsia="en-AU"/>
              </w:rPr>
              <w:t>10. Cultural responsiveness training </w:t>
            </w:r>
            <w:r w:rsidRPr="00EE5DFA">
              <w:rPr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260" w:type="dxa"/>
          </w:tcPr>
          <w:p w14:paraId="5AF1E8A1" w14:textId="49F562B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DEF55C7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1BA5A55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5283AB5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36104B4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34" w:type="dxa"/>
          </w:tcPr>
          <w:p w14:paraId="76063ED2" w14:textId="77777777" w:rsidR="00EE5DFA" w:rsidRPr="00EB0198" w:rsidRDefault="00EE5DFA" w:rsidP="008504BB">
            <w:pPr>
              <w:pStyle w:val="NWMPHNTableText"/>
              <w:rPr>
                <w:rFonts w:ascii="Calibri" w:hAnsi="Calibri" w:cs="Calibri"/>
                <w:sz w:val="22"/>
              </w:rPr>
            </w:pPr>
          </w:p>
        </w:tc>
      </w:tr>
    </w:tbl>
    <w:p w14:paraId="7F349D88" w14:textId="77777777" w:rsidR="006A0A39" w:rsidRDefault="006A0A39" w:rsidP="006A0A39">
      <w:pPr>
        <w:pStyle w:val="NWMPHNDocumentTitleInside"/>
        <w:sectPr w:rsidR="006A0A39" w:rsidSect="00F43A99">
          <w:type w:val="continuous"/>
          <w:pgSz w:w="16838" w:h="11906" w:orient="landscape"/>
          <w:pgMar w:top="1247" w:right="1134" w:bottom="1247" w:left="1134" w:header="703" w:footer="703" w:gutter="0"/>
          <w:cols w:space="708"/>
          <w:docGrid w:linePitch="360"/>
        </w:sectPr>
      </w:pPr>
    </w:p>
    <w:p w14:paraId="4631BCCB" w14:textId="77777777" w:rsidR="001F480F" w:rsidRDefault="001F480F" w:rsidP="001F480F">
      <w:pPr>
        <w:pStyle w:val="NWMPHNBodyText"/>
        <w:rPr>
          <w:color w:val="1C7174"/>
          <w:sz w:val="60"/>
          <w:szCs w:val="48"/>
        </w:rPr>
      </w:pPr>
      <w:r>
        <w:br w:type="page"/>
      </w:r>
    </w:p>
    <w:p w14:paraId="30F3BD41" w14:textId="3C488C0E" w:rsidR="000971F5" w:rsidRDefault="00571AEF" w:rsidP="006A0A39">
      <w:pPr>
        <w:pStyle w:val="NWMPHNDocumentTitleInside"/>
        <w:jc w:val="center"/>
      </w:pPr>
      <w:r>
        <w:lastRenderedPageBreak/>
        <w:t>Notes</w:t>
      </w:r>
    </w:p>
    <w:p w14:paraId="2A029D3C" w14:textId="77777777" w:rsidR="001F480F" w:rsidRDefault="001F480F" w:rsidP="006A0A39">
      <w:pPr>
        <w:pStyle w:val="NWMPHNBodyText"/>
        <w:sectPr w:rsidR="001F480F" w:rsidSect="00F43A99">
          <w:type w:val="continuous"/>
          <w:pgSz w:w="16838" w:h="11906" w:orient="landscape"/>
          <w:pgMar w:top="1247" w:right="1134" w:bottom="1247" w:left="1134" w:header="703" w:footer="703" w:gutter="0"/>
          <w:cols w:space="708"/>
          <w:docGrid w:linePitch="360"/>
        </w:sectPr>
      </w:pPr>
    </w:p>
    <w:p w14:paraId="5937CF69" w14:textId="7DF7E469" w:rsidR="006A0A39" w:rsidRPr="000971F5" w:rsidRDefault="006A0A39" w:rsidP="006A0A39">
      <w:pPr>
        <w:pStyle w:val="NWMPHNBodyText"/>
      </w:pPr>
    </w:p>
    <w:sectPr w:rsidR="006A0A39" w:rsidRPr="000971F5" w:rsidSect="001F480F">
      <w:type w:val="continuous"/>
      <w:pgSz w:w="16838" w:h="11906" w:orient="landscape"/>
      <w:pgMar w:top="1247" w:right="1134" w:bottom="1247" w:left="1134" w:header="703" w:footer="70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8B2D1" w14:textId="77777777" w:rsidR="00187D17" w:rsidRDefault="00187D17" w:rsidP="00982F40">
      <w:pPr>
        <w:spacing w:after="0" w:line="240" w:lineRule="auto"/>
      </w:pPr>
      <w:r>
        <w:separator/>
      </w:r>
    </w:p>
  </w:endnote>
  <w:endnote w:type="continuationSeparator" w:id="0">
    <w:p w14:paraId="57B78377" w14:textId="77777777" w:rsidR="00187D17" w:rsidRDefault="00187D17" w:rsidP="00982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C3FD0" w14:textId="6E752D67" w:rsidR="00E92295" w:rsidRDefault="001F480F" w:rsidP="00144F1A">
    <w:pPr>
      <w:pStyle w:val="Footer"/>
      <w:ind w:right="360"/>
    </w:pPr>
    <w:r w:rsidRPr="001F480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A4DAFB" wp14:editId="734A5A6A">
              <wp:simplePos x="0" y="0"/>
              <wp:positionH relativeFrom="column">
                <wp:posOffset>8748395</wp:posOffset>
              </wp:positionH>
              <wp:positionV relativeFrom="paragraph">
                <wp:posOffset>198120</wp:posOffset>
              </wp:positionV>
              <wp:extent cx="513080" cy="149860"/>
              <wp:effectExtent l="0" t="0" r="635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08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D69F59" w14:textId="77777777" w:rsidR="001F480F" w:rsidRPr="00ED1D8E" w:rsidRDefault="001F480F" w:rsidP="001F480F">
                          <w:pPr>
                            <w:jc w:val="right"/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</w:pP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ED1D8E">
                            <w:rPr>
                              <w:rFonts w:ascii="Calibri" w:hAnsi="Calibri"/>
                              <w:noProof/>
                              <w:color w:val="505050"/>
                              <w:sz w:val="16"/>
                              <w:szCs w:val="16"/>
                            </w:rPr>
                            <w:t>3</w:t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softHyphen/>
                          </w:r>
                          <w:r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softHyphen/>
                          </w:r>
                          <w:r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softHyphen/>
                          </w:r>
                          <w:r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softHyphen/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ED1D8E">
                            <w:rPr>
                              <w:rFonts w:ascii="Calibri" w:hAnsi="Calibri"/>
                              <w:noProof/>
                              <w:color w:val="505050"/>
                              <w:sz w:val="16"/>
                              <w:szCs w:val="16"/>
                            </w:rPr>
                            <w:t>5</w:t>
                          </w: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4DAF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688.85pt;margin-top:15.6pt;width:40.4pt;height:11.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" filled="f" stroked="f">
              <v:textbox inset="0,0,0,0">
                <w:txbxContent>
                  <w:p w14:paraId="3DD69F59" w14:textId="77777777" w:rsidR="001F480F" w:rsidRPr="00ED1D8E" w:rsidRDefault="001F480F" w:rsidP="001F480F">
                    <w:pPr>
                      <w:jc w:val="right"/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</w:pP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t xml:space="preserve">Page </w:t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fldChar w:fldCharType="begin"/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instrText xml:space="preserve"> PAGE  \* MERGEFORMAT </w:instrText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fldChar w:fldCharType="separate"/>
                    </w:r>
                    <w:r w:rsidRPr="00ED1D8E">
                      <w:rPr>
                        <w:rFonts w:ascii="Calibri" w:hAnsi="Calibri"/>
                        <w:noProof/>
                        <w:color w:val="505050"/>
                        <w:sz w:val="16"/>
                        <w:szCs w:val="16"/>
                      </w:rPr>
                      <w:t>3</w:t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softHyphen/>
                    </w:r>
                    <w:r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softHyphen/>
                    </w:r>
                    <w:r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softHyphen/>
                    </w:r>
                    <w:r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softHyphen/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t xml:space="preserve"> of </w:t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fldChar w:fldCharType="begin"/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fldChar w:fldCharType="separate"/>
                    </w:r>
                    <w:r w:rsidRPr="00ED1D8E">
                      <w:rPr>
                        <w:rFonts w:ascii="Calibri" w:hAnsi="Calibri"/>
                        <w:noProof/>
                        <w:color w:val="505050"/>
                        <w:sz w:val="16"/>
                        <w:szCs w:val="16"/>
                      </w:rPr>
                      <w:t>5</w:t>
                    </w: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1F480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B3DB21" wp14:editId="230FC56E">
              <wp:simplePos x="0" y="0"/>
              <wp:positionH relativeFrom="column">
                <wp:posOffset>-78105</wp:posOffset>
              </wp:positionH>
              <wp:positionV relativeFrom="paragraph">
                <wp:posOffset>157382</wp:posOffset>
              </wp:positionV>
              <wp:extent cx="4607560" cy="43878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7560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E93A6F" w14:textId="77777777" w:rsidR="001F480F" w:rsidRPr="00ED1D8E" w:rsidRDefault="001F480F" w:rsidP="001F480F">
                          <w:pPr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</w:pPr>
                          <w:r w:rsidRPr="00ED1D8E"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  <w:t>nwmphn.org.au    |    © NWMPHN June 2021. All rights reserved.</w:t>
                          </w:r>
                        </w:p>
                        <w:p w14:paraId="1073998E" w14:textId="77777777" w:rsidR="001F480F" w:rsidRPr="00ED1D8E" w:rsidRDefault="001F480F" w:rsidP="001F480F">
                          <w:pPr>
                            <w:spacing w:after="0" w:line="240" w:lineRule="auto"/>
                            <w:rPr>
                              <w:rFonts w:ascii="Calibri" w:hAnsi="Calibri"/>
                              <w:color w:val="50505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B3DB21" id="Text Box 10" o:spid="_x0000_s1028" type="#_x0000_t202" style="position:absolute;left:0;text-align:left;margin-left:-6.15pt;margin-top:12.4pt;width:362.8pt;height:3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" filled="f" stroked="f">
              <v:textbox>
                <w:txbxContent>
                  <w:p w14:paraId="6AE93A6F" w14:textId="77777777" w:rsidR="001F480F" w:rsidRPr="00ED1D8E" w:rsidRDefault="001F480F" w:rsidP="001F480F">
                    <w:pPr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</w:pPr>
                    <w:r w:rsidRPr="00ED1D8E"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  <w:t>nwmphn.org.au    |    © NWMPHN June 2021. All rights reserved.</w:t>
                    </w:r>
                  </w:p>
                  <w:p w14:paraId="1073998E" w14:textId="77777777" w:rsidR="001F480F" w:rsidRPr="00ED1D8E" w:rsidRDefault="001F480F" w:rsidP="001F480F">
                    <w:pPr>
                      <w:spacing w:after="0" w:line="240" w:lineRule="auto"/>
                      <w:rPr>
                        <w:rFonts w:ascii="Calibri" w:hAnsi="Calibri"/>
                        <w:color w:val="50505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51457" w14:textId="77777777" w:rsidR="00187D17" w:rsidRDefault="00187D17" w:rsidP="00982F40">
      <w:pPr>
        <w:spacing w:after="0" w:line="240" w:lineRule="auto"/>
      </w:pPr>
      <w:r>
        <w:separator/>
      </w:r>
    </w:p>
  </w:footnote>
  <w:footnote w:type="continuationSeparator" w:id="0">
    <w:p w14:paraId="628EA539" w14:textId="77777777" w:rsidR="00187D17" w:rsidRDefault="00187D17" w:rsidP="00982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B54F8" w14:textId="22BDEB9B" w:rsidR="00E92295" w:rsidRDefault="00E92295" w:rsidP="00E618C3">
    <w:pPr>
      <w:pStyle w:val="Header"/>
      <w:tabs>
        <w:tab w:val="clear" w:pos="4513"/>
        <w:tab w:val="clear" w:pos="9026"/>
        <w:tab w:val="left" w:pos="2835"/>
        <w:tab w:val="left" w:pos="7541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8E90B" w14:textId="77777777" w:rsidR="00E92295" w:rsidRDefault="00E9229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3AF12702" wp14:editId="0F576AD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38800" cy="10275349"/>
          <wp:effectExtent l="0" t="0" r="0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fo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8800" cy="1027534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0E72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3BED7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5E6E4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9F61C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4A801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EDC5F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6C90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FE15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C62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490BC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E6AF3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F538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7CD0558"/>
    <w:multiLevelType w:val="hybridMultilevel"/>
    <w:tmpl w:val="38DE1BD4"/>
    <w:lvl w:ilvl="0" w:tplc="1130D234">
      <w:start w:val="1"/>
      <w:numFmt w:val="bullet"/>
      <w:pStyle w:val="NWMPHNBody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7115E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0C7B70E4"/>
    <w:multiLevelType w:val="multilevel"/>
    <w:tmpl w:val="54C46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19"/>
        </w:tabs>
        <w:ind w:left="1219" w:hanging="65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AC52C86"/>
    <w:multiLevelType w:val="multilevel"/>
    <w:tmpl w:val="92C4E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17F3C1C"/>
    <w:multiLevelType w:val="multilevel"/>
    <w:tmpl w:val="A2ECEB1A"/>
    <w:lvl w:ilvl="0">
      <w:start w:val="1"/>
      <w:numFmt w:val="decimal"/>
      <w:lvlText w:val="1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29F7067"/>
    <w:multiLevelType w:val="multilevel"/>
    <w:tmpl w:val="C9DA27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3A10E71"/>
    <w:multiLevelType w:val="hybridMultilevel"/>
    <w:tmpl w:val="62801FBA"/>
    <w:lvl w:ilvl="0" w:tplc="0C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0054E8"/>
    <w:multiLevelType w:val="multilevel"/>
    <w:tmpl w:val="1A6C01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DAE35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FB17A2"/>
    <w:multiLevelType w:val="multilevel"/>
    <w:tmpl w:val="1B6EC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D62F9"/>
    <w:multiLevelType w:val="hybridMultilevel"/>
    <w:tmpl w:val="A40CFBAE"/>
    <w:lvl w:ilvl="0" w:tplc="070466A0">
      <w:start w:val="1"/>
      <w:numFmt w:val="bullet"/>
      <w:pStyle w:val="Bulletind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F66235B"/>
    <w:multiLevelType w:val="hybridMultilevel"/>
    <w:tmpl w:val="1B6ECDA8"/>
    <w:lvl w:ilvl="0" w:tplc="C8864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D2762C"/>
    <w:multiLevelType w:val="hybridMultilevel"/>
    <w:tmpl w:val="6B446DA0"/>
    <w:lvl w:ilvl="0" w:tplc="30ACB0AE">
      <w:start w:val="1"/>
      <w:numFmt w:val="bullet"/>
      <w:pStyle w:val="NWMPHNBodyArrowList"/>
      <w:lvlText w:val=""/>
      <w:lvlJc w:val="left"/>
      <w:pPr>
        <w:tabs>
          <w:tab w:val="num" w:pos="369"/>
        </w:tabs>
        <w:ind w:left="369" w:hanging="369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0509F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A7E2D08"/>
    <w:multiLevelType w:val="multilevel"/>
    <w:tmpl w:val="92C4E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DA63E2C"/>
    <w:multiLevelType w:val="multilevel"/>
    <w:tmpl w:val="0544544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40065CF3"/>
    <w:multiLevelType w:val="hybridMultilevel"/>
    <w:tmpl w:val="06FE99AC"/>
    <w:lvl w:ilvl="0" w:tplc="DD6E3E92">
      <w:start w:val="1"/>
      <w:numFmt w:val="bullet"/>
      <w:pStyle w:val="Arrowinden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1DC6835"/>
    <w:multiLevelType w:val="hybridMultilevel"/>
    <w:tmpl w:val="046A95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D15F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54764FD"/>
    <w:multiLevelType w:val="hybridMultilevel"/>
    <w:tmpl w:val="0AD4A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807DEA"/>
    <w:multiLevelType w:val="hybridMultilevel"/>
    <w:tmpl w:val="8BCED7A2"/>
    <w:lvl w:ilvl="0" w:tplc="0C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D2C454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4DDD4D44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4E9749D3"/>
    <w:multiLevelType w:val="multilevel"/>
    <w:tmpl w:val="54C46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19"/>
        </w:tabs>
        <w:ind w:left="1219" w:hanging="65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246AB7"/>
    <w:multiLevelType w:val="multilevel"/>
    <w:tmpl w:val="F282F4DA"/>
    <w:lvl w:ilvl="0">
      <w:start w:val="1"/>
      <w:numFmt w:val="decimal"/>
      <w:pStyle w:val="PHNTableHeadingWhite"/>
      <w:lvlText w:val="1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HNTableHeadingWhit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19"/>
        </w:tabs>
        <w:ind w:left="1219" w:hanging="36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58CE1240"/>
    <w:multiLevelType w:val="multilevel"/>
    <w:tmpl w:val="4E045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EFA69E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46A7B8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65BC33AF"/>
    <w:multiLevelType w:val="hybridMultilevel"/>
    <w:tmpl w:val="4C5E3742"/>
    <w:lvl w:ilvl="0" w:tplc="6D06DD14">
      <w:start w:val="1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CB081C"/>
    <w:multiLevelType w:val="multilevel"/>
    <w:tmpl w:val="A8BCA9B6"/>
    <w:lvl w:ilvl="0">
      <w:start w:val="1"/>
      <w:numFmt w:val="decimal"/>
      <w:lvlText w:val="1.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19"/>
        </w:tabs>
        <w:ind w:left="1219" w:hanging="65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6DC31277"/>
    <w:multiLevelType w:val="hybridMultilevel"/>
    <w:tmpl w:val="31E215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0114C0"/>
    <w:multiLevelType w:val="hybridMultilevel"/>
    <w:tmpl w:val="5EB491B2"/>
    <w:lvl w:ilvl="0" w:tplc="0C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5E3339"/>
    <w:multiLevelType w:val="multilevel"/>
    <w:tmpl w:val="9E221F5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9EF137E"/>
    <w:multiLevelType w:val="hybridMultilevel"/>
    <w:tmpl w:val="06AA20E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6" w15:restartNumberingAfterBreak="0">
    <w:nsid w:val="7C8A0A3A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2"/>
  </w:num>
  <w:num w:numId="2">
    <w:abstractNumId w:val="0"/>
  </w:num>
  <w:num w:numId="3">
    <w:abstractNumId w:val="42"/>
  </w:num>
  <w:num w:numId="4">
    <w:abstractNumId w:val="28"/>
  </w:num>
  <w:num w:numId="5">
    <w:abstractNumId w:val="22"/>
  </w:num>
  <w:num w:numId="6">
    <w:abstractNumId w:val="24"/>
  </w:num>
  <w:num w:numId="7">
    <w:abstractNumId w:val="40"/>
  </w:num>
  <w:num w:numId="8">
    <w:abstractNumId w:val="23"/>
  </w:num>
  <w:num w:numId="9">
    <w:abstractNumId w:val="27"/>
  </w:num>
  <w:num w:numId="10">
    <w:abstractNumId w:val="16"/>
  </w:num>
  <w:num w:numId="11">
    <w:abstractNumId w:val="36"/>
  </w:num>
  <w:num w:numId="12">
    <w:abstractNumId w:val="41"/>
  </w:num>
  <w:num w:numId="13">
    <w:abstractNumId w:val="15"/>
  </w:num>
  <w:num w:numId="14">
    <w:abstractNumId w:val="26"/>
  </w:num>
  <w:num w:numId="15">
    <w:abstractNumId w:val="35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9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10"/>
  </w:num>
  <w:num w:numId="26">
    <w:abstractNumId w:val="14"/>
  </w:num>
  <w:num w:numId="27">
    <w:abstractNumId w:val="17"/>
  </w:num>
  <w:num w:numId="28">
    <w:abstractNumId w:val="37"/>
  </w:num>
  <w:num w:numId="29">
    <w:abstractNumId w:val="21"/>
  </w:num>
  <w:num w:numId="30">
    <w:abstractNumId w:val="33"/>
  </w:num>
  <w:num w:numId="31">
    <w:abstractNumId w:val="11"/>
  </w:num>
  <w:num w:numId="32">
    <w:abstractNumId w:val="46"/>
  </w:num>
  <w:num w:numId="33">
    <w:abstractNumId w:val="13"/>
  </w:num>
  <w:num w:numId="34">
    <w:abstractNumId w:val="20"/>
  </w:num>
  <w:num w:numId="35">
    <w:abstractNumId w:val="25"/>
  </w:num>
  <w:num w:numId="36">
    <w:abstractNumId w:val="19"/>
  </w:num>
  <w:num w:numId="37">
    <w:abstractNumId w:val="30"/>
  </w:num>
  <w:num w:numId="38">
    <w:abstractNumId w:val="44"/>
  </w:num>
  <w:num w:numId="39">
    <w:abstractNumId w:val="38"/>
  </w:num>
  <w:num w:numId="40">
    <w:abstractNumId w:val="34"/>
  </w:num>
  <w:num w:numId="41">
    <w:abstractNumId w:val="39"/>
  </w:num>
  <w:num w:numId="42">
    <w:abstractNumId w:val="45"/>
  </w:num>
  <w:num w:numId="43">
    <w:abstractNumId w:val="31"/>
  </w:num>
  <w:num w:numId="44">
    <w:abstractNumId w:val="18"/>
  </w:num>
  <w:num w:numId="45">
    <w:abstractNumId w:val="43"/>
  </w:num>
  <w:num w:numId="46">
    <w:abstractNumId w:val="32"/>
  </w:num>
  <w:num w:numId="47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530"/>
    <w:rsid w:val="00006AB2"/>
    <w:rsid w:val="00047BB4"/>
    <w:rsid w:val="00054167"/>
    <w:rsid w:val="00066A06"/>
    <w:rsid w:val="00087259"/>
    <w:rsid w:val="00094619"/>
    <w:rsid w:val="000971F5"/>
    <w:rsid w:val="000C2D72"/>
    <w:rsid w:val="000C4CBD"/>
    <w:rsid w:val="000C4FC4"/>
    <w:rsid w:val="000D0510"/>
    <w:rsid w:val="000D50A6"/>
    <w:rsid w:val="00102530"/>
    <w:rsid w:val="0010727E"/>
    <w:rsid w:val="001138B6"/>
    <w:rsid w:val="00113E6F"/>
    <w:rsid w:val="00131BEE"/>
    <w:rsid w:val="00135FDD"/>
    <w:rsid w:val="00144F1A"/>
    <w:rsid w:val="0016511D"/>
    <w:rsid w:val="001841D5"/>
    <w:rsid w:val="00186EF7"/>
    <w:rsid w:val="00187D17"/>
    <w:rsid w:val="00187F7D"/>
    <w:rsid w:val="001954CC"/>
    <w:rsid w:val="001A2DBB"/>
    <w:rsid w:val="001A57B6"/>
    <w:rsid w:val="001B1A99"/>
    <w:rsid w:val="001E0D5D"/>
    <w:rsid w:val="001F480F"/>
    <w:rsid w:val="00230E57"/>
    <w:rsid w:val="00232C72"/>
    <w:rsid w:val="002362FF"/>
    <w:rsid w:val="00246C01"/>
    <w:rsid w:val="002550B0"/>
    <w:rsid w:val="00257C05"/>
    <w:rsid w:val="0029010A"/>
    <w:rsid w:val="002B4197"/>
    <w:rsid w:val="002D7A1C"/>
    <w:rsid w:val="002D7F77"/>
    <w:rsid w:val="002E12F4"/>
    <w:rsid w:val="002F7D0B"/>
    <w:rsid w:val="002F7E4C"/>
    <w:rsid w:val="0031574F"/>
    <w:rsid w:val="003249FD"/>
    <w:rsid w:val="00326745"/>
    <w:rsid w:val="003307C0"/>
    <w:rsid w:val="00342F48"/>
    <w:rsid w:val="003649EF"/>
    <w:rsid w:val="00380FAE"/>
    <w:rsid w:val="003957E8"/>
    <w:rsid w:val="003A1F27"/>
    <w:rsid w:val="003E29AE"/>
    <w:rsid w:val="003E787F"/>
    <w:rsid w:val="0040516A"/>
    <w:rsid w:val="004125DA"/>
    <w:rsid w:val="00436C66"/>
    <w:rsid w:val="00460BAB"/>
    <w:rsid w:val="004643B4"/>
    <w:rsid w:val="00475792"/>
    <w:rsid w:val="00475F36"/>
    <w:rsid w:val="00493551"/>
    <w:rsid w:val="004A5BB8"/>
    <w:rsid w:val="004B004E"/>
    <w:rsid w:val="004C62D0"/>
    <w:rsid w:val="004F1799"/>
    <w:rsid w:val="004F45B3"/>
    <w:rsid w:val="00500B9C"/>
    <w:rsid w:val="005334E7"/>
    <w:rsid w:val="00536974"/>
    <w:rsid w:val="00536DE8"/>
    <w:rsid w:val="005540BF"/>
    <w:rsid w:val="00565114"/>
    <w:rsid w:val="00571AEF"/>
    <w:rsid w:val="00575546"/>
    <w:rsid w:val="005817F1"/>
    <w:rsid w:val="005939E1"/>
    <w:rsid w:val="005A59E1"/>
    <w:rsid w:val="005C3ADE"/>
    <w:rsid w:val="005D0DDB"/>
    <w:rsid w:val="005E59F6"/>
    <w:rsid w:val="005F22DB"/>
    <w:rsid w:val="006541CA"/>
    <w:rsid w:val="0065663F"/>
    <w:rsid w:val="00696409"/>
    <w:rsid w:val="006A0A39"/>
    <w:rsid w:val="006B3210"/>
    <w:rsid w:val="006B3388"/>
    <w:rsid w:val="006C7E24"/>
    <w:rsid w:val="006D45E0"/>
    <w:rsid w:val="006F5D62"/>
    <w:rsid w:val="007073E6"/>
    <w:rsid w:val="0071038C"/>
    <w:rsid w:val="0072085D"/>
    <w:rsid w:val="0072566A"/>
    <w:rsid w:val="00737DEC"/>
    <w:rsid w:val="00750080"/>
    <w:rsid w:val="007564BF"/>
    <w:rsid w:val="007620C7"/>
    <w:rsid w:val="0079233E"/>
    <w:rsid w:val="007A68D1"/>
    <w:rsid w:val="007B604E"/>
    <w:rsid w:val="007B64C8"/>
    <w:rsid w:val="007C193B"/>
    <w:rsid w:val="007C416D"/>
    <w:rsid w:val="00843038"/>
    <w:rsid w:val="008504BB"/>
    <w:rsid w:val="008504DE"/>
    <w:rsid w:val="008541DD"/>
    <w:rsid w:val="00857E09"/>
    <w:rsid w:val="008670F2"/>
    <w:rsid w:val="008845BB"/>
    <w:rsid w:val="00886DFA"/>
    <w:rsid w:val="00890D81"/>
    <w:rsid w:val="008A6B19"/>
    <w:rsid w:val="008B6D05"/>
    <w:rsid w:val="008B7881"/>
    <w:rsid w:val="008C148D"/>
    <w:rsid w:val="008D7093"/>
    <w:rsid w:val="00942BE8"/>
    <w:rsid w:val="009510B1"/>
    <w:rsid w:val="009530FC"/>
    <w:rsid w:val="009544AF"/>
    <w:rsid w:val="00964FE3"/>
    <w:rsid w:val="00976F45"/>
    <w:rsid w:val="00982F40"/>
    <w:rsid w:val="009C56C1"/>
    <w:rsid w:val="009D72EB"/>
    <w:rsid w:val="009F1366"/>
    <w:rsid w:val="00A17D87"/>
    <w:rsid w:val="00A2387B"/>
    <w:rsid w:val="00A30204"/>
    <w:rsid w:val="00A60416"/>
    <w:rsid w:val="00A62C6F"/>
    <w:rsid w:val="00A6634E"/>
    <w:rsid w:val="00A730A3"/>
    <w:rsid w:val="00A91242"/>
    <w:rsid w:val="00AB02FC"/>
    <w:rsid w:val="00AC077A"/>
    <w:rsid w:val="00AE02C4"/>
    <w:rsid w:val="00B112AB"/>
    <w:rsid w:val="00B22687"/>
    <w:rsid w:val="00B375FB"/>
    <w:rsid w:val="00B40E67"/>
    <w:rsid w:val="00B418F4"/>
    <w:rsid w:val="00B47FB5"/>
    <w:rsid w:val="00B55391"/>
    <w:rsid w:val="00B80562"/>
    <w:rsid w:val="00B82692"/>
    <w:rsid w:val="00BA76BD"/>
    <w:rsid w:val="00BC1A1D"/>
    <w:rsid w:val="00BC2A58"/>
    <w:rsid w:val="00BD1569"/>
    <w:rsid w:val="00BE6C6F"/>
    <w:rsid w:val="00C269F6"/>
    <w:rsid w:val="00C322C2"/>
    <w:rsid w:val="00C4577E"/>
    <w:rsid w:val="00CA1A72"/>
    <w:rsid w:val="00CB3C51"/>
    <w:rsid w:val="00CC4A03"/>
    <w:rsid w:val="00CD790E"/>
    <w:rsid w:val="00D01A12"/>
    <w:rsid w:val="00D024F9"/>
    <w:rsid w:val="00D107F0"/>
    <w:rsid w:val="00D60490"/>
    <w:rsid w:val="00D73358"/>
    <w:rsid w:val="00D75DDF"/>
    <w:rsid w:val="00D87C59"/>
    <w:rsid w:val="00DC4414"/>
    <w:rsid w:val="00DD0D9D"/>
    <w:rsid w:val="00E2794C"/>
    <w:rsid w:val="00E33210"/>
    <w:rsid w:val="00E618C3"/>
    <w:rsid w:val="00E663AD"/>
    <w:rsid w:val="00E73A81"/>
    <w:rsid w:val="00E764EE"/>
    <w:rsid w:val="00E856F1"/>
    <w:rsid w:val="00E92295"/>
    <w:rsid w:val="00EA66C7"/>
    <w:rsid w:val="00EB0198"/>
    <w:rsid w:val="00EB35D3"/>
    <w:rsid w:val="00EB4135"/>
    <w:rsid w:val="00EC4B4A"/>
    <w:rsid w:val="00ED3516"/>
    <w:rsid w:val="00EE5DFA"/>
    <w:rsid w:val="00F1540B"/>
    <w:rsid w:val="00F176F0"/>
    <w:rsid w:val="00F17C7F"/>
    <w:rsid w:val="00F26D6D"/>
    <w:rsid w:val="00F35C0C"/>
    <w:rsid w:val="00F43A99"/>
    <w:rsid w:val="00F51657"/>
    <w:rsid w:val="00FA22C8"/>
    <w:rsid w:val="00FA47E4"/>
    <w:rsid w:val="00FD0BE6"/>
    <w:rsid w:val="00FD3D2B"/>
    <w:rsid w:val="00FF1CB9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5ECE07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PHN_body copy"/>
    <w:next w:val="NWMPHNBodyText"/>
    <w:rsid w:val="00942BE8"/>
    <w:rPr>
      <w:rFonts w:eastAsiaTheme="minorEastAsia" w:cs="Arial"/>
    </w:rPr>
  </w:style>
  <w:style w:type="paragraph" w:styleId="Heading1">
    <w:name w:val="heading 1"/>
    <w:aliases w:val="NWMPHN Heading 1"/>
    <w:next w:val="NWMPHNBodyText"/>
    <w:link w:val="Heading1Char"/>
    <w:autoRedefine/>
    <w:uiPriority w:val="9"/>
    <w:qFormat/>
    <w:rsid w:val="003307C0"/>
    <w:pPr>
      <w:numPr>
        <w:numId w:val="9"/>
      </w:numPr>
      <w:spacing w:before="360" w:line="360" w:lineRule="exact"/>
      <w:outlineLvl w:val="0"/>
    </w:pPr>
    <w:rPr>
      <w:rFonts w:eastAsiaTheme="minorHAnsi" w:cs="Arial"/>
      <w:b/>
      <w:bCs/>
      <w:color w:val="1C7174"/>
      <w:sz w:val="28"/>
      <w:szCs w:val="28"/>
    </w:rPr>
  </w:style>
  <w:style w:type="paragraph" w:styleId="Heading2">
    <w:name w:val="heading 2"/>
    <w:aliases w:val="NWMPHN Heading 2"/>
    <w:basedOn w:val="Normal"/>
    <w:next w:val="Normal"/>
    <w:link w:val="Heading2Char"/>
    <w:uiPriority w:val="9"/>
    <w:unhideWhenUsed/>
    <w:qFormat/>
    <w:rsid w:val="003307C0"/>
    <w:pPr>
      <w:numPr>
        <w:ilvl w:val="1"/>
        <w:numId w:val="9"/>
      </w:numPr>
      <w:spacing w:before="360"/>
      <w:outlineLvl w:val="1"/>
    </w:pPr>
    <w:rPr>
      <w:rFonts w:ascii="Calibri" w:eastAsiaTheme="majorEastAsia" w:hAnsi="Calibri" w:cstheme="majorBidi"/>
      <w:b/>
      <w:bCs/>
      <w:color w:val="00B588" w:themeColor="accent3"/>
      <w:sz w:val="24"/>
      <w:szCs w:val="24"/>
      <w:lang w:val="en-US"/>
    </w:rPr>
  </w:style>
  <w:style w:type="paragraph" w:styleId="Heading3">
    <w:name w:val="heading 3"/>
    <w:aliases w:val="NWMPHN Heading 3"/>
    <w:basedOn w:val="Normal"/>
    <w:next w:val="Normal"/>
    <w:link w:val="Heading3Char"/>
    <w:uiPriority w:val="9"/>
    <w:unhideWhenUsed/>
    <w:qFormat/>
    <w:rsid w:val="003307C0"/>
    <w:pPr>
      <w:keepNext/>
      <w:keepLines/>
      <w:numPr>
        <w:ilvl w:val="2"/>
        <w:numId w:val="9"/>
      </w:numPr>
      <w:spacing w:before="240" w:after="80"/>
      <w:outlineLvl w:val="2"/>
    </w:pPr>
    <w:rPr>
      <w:rFonts w:ascii="Calibri" w:eastAsiaTheme="majorEastAsia" w:hAnsi="Calibri" w:cstheme="majorBidi"/>
      <w:b/>
      <w:color w:val="00B588" w:themeColor="accent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7C0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717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64BF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1F1F6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4BF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5154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4BF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5154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4BF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4BF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WMPHNBodyText">
    <w:name w:val="NWMPHN Body Text"/>
    <w:qFormat/>
    <w:rsid w:val="002D7A1C"/>
    <w:pPr>
      <w:spacing w:before="120" w:after="80" w:line="280" w:lineRule="exact"/>
    </w:pPr>
    <w:rPr>
      <w:rFonts w:eastAsiaTheme="minorHAnsi" w:cs="Arial"/>
      <w:bCs/>
      <w:color w:val="505050"/>
    </w:rPr>
  </w:style>
  <w:style w:type="character" w:customStyle="1" w:styleId="Heading1Char">
    <w:name w:val="Heading 1 Char"/>
    <w:aliases w:val="NWMPHN Heading 1 Char"/>
    <w:basedOn w:val="DefaultParagraphFont"/>
    <w:link w:val="Heading1"/>
    <w:uiPriority w:val="9"/>
    <w:rsid w:val="003307C0"/>
    <w:rPr>
      <w:rFonts w:eastAsiaTheme="minorHAnsi" w:cs="Arial"/>
      <w:b/>
      <w:bCs/>
      <w:color w:val="1C7174"/>
      <w:sz w:val="28"/>
      <w:szCs w:val="28"/>
    </w:rPr>
  </w:style>
  <w:style w:type="character" w:customStyle="1" w:styleId="Heading2Char">
    <w:name w:val="Heading 2 Char"/>
    <w:aliases w:val="NWMPHN Heading 2 Char"/>
    <w:basedOn w:val="DefaultParagraphFont"/>
    <w:link w:val="Heading2"/>
    <w:uiPriority w:val="9"/>
    <w:rsid w:val="003307C0"/>
    <w:rPr>
      <w:rFonts w:ascii="Calibri" w:eastAsiaTheme="majorEastAsia" w:hAnsi="Calibri" w:cstheme="majorBidi"/>
      <w:b/>
      <w:bCs/>
      <w:color w:val="00B588" w:themeColor="accent3"/>
      <w:sz w:val="24"/>
      <w:szCs w:val="24"/>
      <w:lang w:val="en-US"/>
    </w:rPr>
  </w:style>
  <w:style w:type="character" w:customStyle="1" w:styleId="Heading3Char">
    <w:name w:val="Heading 3 Char"/>
    <w:aliases w:val="NWMPHN Heading 3 Char"/>
    <w:basedOn w:val="DefaultParagraphFont"/>
    <w:link w:val="Heading3"/>
    <w:uiPriority w:val="9"/>
    <w:rsid w:val="003307C0"/>
    <w:rPr>
      <w:rFonts w:ascii="Calibri" w:eastAsiaTheme="majorEastAsia" w:hAnsi="Calibri" w:cstheme="majorBidi"/>
      <w:b/>
      <w:color w:val="00B588" w:themeColor="accent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7C0"/>
    <w:rPr>
      <w:rFonts w:asciiTheme="majorHAnsi" w:eastAsiaTheme="majorEastAsia" w:hAnsiTheme="majorHAnsi" w:cstheme="majorBidi"/>
      <w:i/>
      <w:iCs/>
      <w:color w:val="1C717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5B3"/>
    <w:rPr>
      <w:rFonts w:asciiTheme="majorHAnsi" w:eastAsiaTheme="majorEastAsia" w:hAnsiTheme="majorHAnsi" w:cstheme="majorBidi"/>
      <w:color w:val="1F1F64" w:themeColor="accent1" w:themeShade="BF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5B3"/>
    <w:rPr>
      <w:rFonts w:asciiTheme="majorHAnsi" w:eastAsiaTheme="majorEastAsia" w:hAnsiTheme="majorHAnsi" w:cstheme="majorBidi"/>
      <w:color w:val="151542" w:themeColor="accent1" w:themeShade="7F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5B3"/>
    <w:rPr>
      <w:rFonts w:asciiTheme="majorHAnsi" w:eastAsiaTheme="majorEastAsia" w:hAnsiTheme="majorHAnsi" w:cstheme="majorBidi"/>
      <w:i/>
      <w:iCs/>
      <w:color w:val="151542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5B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5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customStyle="1" w:styleId="PHNFooter">
    <w:name w:val="PHN Footer"/>
    <w:basedOn w:val="NoSpacing"/>
    <w:link w:val="PHNFooterChar"/>
    <w:rsid w:val="007C416D"/>
    <w:pPr>
      <w:keepNext w:val="0"/>
      <w:keepLines w:val="0"/>
      <w:jc w:val="left"/>
      <w:outlineLvl w:val="9"/>
    </w:pPr>
    <w:rPr>
      <w:rFonts w:eastAsiaTheme="minorHAnsi"/>
      <w:bCs w:val="0"/>
      <w:sz w:val="18"/>
      <w:szCs w:val="18"/>
    </w:rPr>
  </w:style>
  <w:style w:type="paragraph" w:styleId="NoSpacing">
    <w:name w:val="No Spacing"/>
    <w:link w:val="NoSpacingChar"/>
    <w:uiPriority w:val="1"/>
    <w:qFormat/>
    <w:rsid w:val="007C416D"/>
    <w:pPr>
      <w:keepNext/>
      <w:keepLines/>
      <w:spacing w:after="0" w:line="240" w:lineRule="auto"/>
      <w:jc w:val="both"/>
      <w:outlineLvl w:val="1"/>
    </w:pPr>
    <w:rPr>
      <w:rFonts w:ascii="Arial" w:hAnsi="Arial" w:cs="Arial"/>
      <w:bCs/>
      <w:sz w:val="20"/>
      <w:szCs w:val="40"/>
    </w:rPr>
  </w:style>
  <w:style w:type="character" w:customStyle="1" w:styleId="PHNFooterChar">
    <w:name w:val="PHN Footer Char"/>
    <w:basedOn w:val="DefaultParagraphFont"/>
    <w:link w:val="PHNFooter"/>
    <w:rsid w:val="007C416D"/>
    <w:rPr>
      <w:rFonts w:ascii="Arial" w:hAnsi="Arial" w:cs="Arial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504DE"/>
    <w:pPr>
      <w:keepNext/>
      <w:keepLines/>
      <w:tabs>
        <w:tab w:val="center" w:pos="4513"/>
        <w:tab w:val="right" w:pos="9026"/>
      </w:tabs>
      <w:spacing w:after="0" w:line="240" w:lineRule="auto"/>
      <w:jc w:val="both"/>
      <w:outlineLvl w:val="1"/>
    </w:pPr>
    <w:rPr>
      <w:rFonts w:eastAsia="Times New Roman"/>
      <w:bCs/>
      <w:sz w:val="20"/>
      <w:szCs w:val="4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504DE"/>
  </w:style>
  <w:style w:type="paragraph" w:customStyle="1" w:styleId="PHNPageTitleWhite">
    <w:name w:val="PHN Page Title White"/>
    <w:basedOn w:val="Title"/>
    <w:rsid w:val="008504DE"/>
    <w:rPr>
      <w:color w:val="FFFFFF" w:themeColor="background1"/>
    </w:rPr>
  </w:style>
  <w:style w:type="paragraph" w:styleId="Title">
    <w:name w:val="Title"/>
    <w:aliases w:val="PHN_Page Title"/>
    <w:basedOn w:val="Normal"/>
    <w:next w:val="Normal"/>
    <w:link w:val="TitleChar"/>
    <w:uiPriority w:val="10"/>
    <w:rsid w:val="008504DE"/>
    <w:pPr>
      <w:keepNext/>
      <w:keepLines/>
      <w:spacing w:after="300" w:line="240" w:lineRule="auto"/>
      <w:contextualSpacing/>
      <w:jc w:val="both"/>
      <w:outlineLvl w:val="1"/>
    </w:pPr>
    <w:rPr>
      <w:rFonts w:eastAsiaTheme="majorEastAsia" w:cstheme="majorBidi"/>
      <w:b/>
      <w:bCs/>
      <w:color w:val="003D69"/>
      <w:spacing w:val="5"/>
      <w:kern w:val="28"/>
      <w:sz w:val="48"/>
      <w:szCs w:val="48"/>
      <w:lang w:val="en-US"/>
    </w:rPr>
  </w:style>
  <w:style w:type="character" w:customStyle="1" w:styleId="TitleChar">
    <w:name w:val="Title Char"/>
    <w:aliases w:val="PHN_Page Title Char"/>
    <w:basedOn w:val="DefaultParagraphFont"/>
    <w:link w:val="Title"/>
    <w:uiPriority w:val="10"/>
    <w:rsid w:val="008504DE"/>
    <w:rPr>
      <w:rFonts w:ascii="Arial" w:eastAsiaTheme="majorEastAsia" w:hAnsi="Arial" w:cstheme="majorBidi"/>
      <w:b/>
      <w:color w:val="003D69"/>
      <w:spacing w:val="5"/>
      <w:kern w:val="28"/>
      <w:sz w:val="48"/>
      <w:szCs w:val="48"/>
    </w:rPr>
  </w:style>
  <w:style w:type="paragraph" w:customStyle="1" w:styleId="PHNTablebodycopy">
    <w:name w:val="PHN Table body copy"/>
    <w:basedOn w:val="Normal"/>
    <w:rsid w:val="008504DE"/>
    <w:pPr>
      <w:keepNext/>
      <w:keepLines/>
      <w:spacing w:after="0" w:line="240" w:lineRule="auto"/>
      <w:jc w:val="both"/>
      <w:outlineLvl w:val="1"/>
    </w:pPr>
    <w:rPr>
      <w:sz w:val="20"/>
      <w:szCs w:val="20"/>
      <w:lang w:val="en-US"/>
    </w:rPr>
  </w:style>
  <w:style w:type="paragraph" w:customStyle="1" w:styleId="PHNTableHeadingWhite">
    <w:name w:val="PHN Table Heading White"/>
    <w:basedOn w:val="Heading2"/>
    <w:rsid w:val="008C148D"/>
    <w:pPr>
      <w:numPr>
        <w:numId w:val="11"/>
      </w:numPr>
      <w:spacing w:line="240" w:lineRule="auto"/>
    </w:pPr>
    <w:rPr>
      <w:rFonts w:asciiTheme="minorHAnsi" w:hAnsiTheme="minorHAnsi"/>
      <w:bCs w:val="0"/>
      <w:color w:val="FFFFFF" w:themeColor="background1"/>
      <w:sz w:val="20"/>
      <w:szCs w:val="20"/>
    </w:rPr>
  </w:style>
  <w:style w:type="paragraph" w:customStyle="1" w:styleId="NWMPHNIntroParagraph">
    <w:name w:val="NWMPHN Intro Paragraph"/>
    <w:next w:val="NWMPHNBodyText"/>
    <w:qFormat/>
    <w:rsid w:val="003307C0"/>
    <w:pPr>
      <w:keepNext/>
      <w:keepLines/>
      <w:spacing w:after="360" w:line="340" w:lineRule="exact"/>
      <w:outlineLvl w:val="1"/>
    </w:pPr>
    <w:rPr>
      <w:rFonts w:ascii="Calibri" w:hAnsi="Calibri" w:cs="Arial"/>
      <w:b/>
      <w:bCs/>
      <w:color w:val="1C7174"/>
      <w:sz w:val="26"/>
      <w:szCs w:val="26"/>
    </w:rPr>
  </w:style>
  <w:style w:type="paragraph" w:customStyle="1" w:styleId="PHNwhitecalloutbox">
    <w:name w:val="PHN_white call out box"/>
    <w:basedOn w:val="Normal"/>
    <w:rsid w:val="008504DE"/>
    <w:pPr>
      <w:keepNext/>
      <w:keepLines/>
      <w:spacing w:after="120" w:line="240" w:lineRule="atLeast"/>
      <w:jc w:val="center"/>
      <w:outlineLvl w:val="1"/>
    </w:pPr>
    <w:rPr>
      <w:rFonts w:eastAsia="Times New Roman"/>
      <w:b/>
      <w:bCs/>
      <w:color w:val="FFFFFF" w:themeColor="background1"/>
      <w:sz w:val="32"/>
      <w:szCs w:val="32"/>
      <w:lang w:val="en-US"/>
    </w:rPr>
  </w:style>
  <w:style w:type="paragraph" w:customStyle="1" w:styleId="Tabletext">
    <w:name w:val="Table text"/>
    <w:basedOn w:val="Normal"/>
    <w:rsid w:val="008504DE"/>
    <w:pPr>
      <w:keepNext/>
      <w:keepLines/>
      <w:spacing w:after="0" w:line="240" w:lineRule="atLeast"/>
      <w:jc w:val="both"/>
      <w:outlineLvl w:val="1"/>
    </w:pPr>
    <w:rPr>
      <w:rFonts w:eastAsia="Calibri"/>
      <w:bCs/>
      <w:sz w:val="20"/>
      <w:szCs w:val="20"/>
    </w:rPr>
  </w:style>
  <w:style w:type="paragraph" w:customStyle="1" w:styleId="NumberedList">
    <w:name w:val="Numbered List"/>
    <w:basedOn w:val="ListParagraph"/>
    <w:link w:val="NumberedListChar"/>
    <w:rsid w:val="007C416D"/>
    <w:pPr>
      <w:keepNext w:val="0"/>
      <w:keepLines w:val="0"/>
      <w:spacing w:after="200" w:line="276" w:lineRule="auto"/>
      <w:ind w:hanging="360"/>
      <w:jc w:val="left"/>
      <w:outlineLvl w:val="9"/>
    </w:pPr>
    <w:rPr>
      <w:rFonts w:eastAsiaTheme="minorHAnsi"/>
      <w:bCs w:val="0"/>
      <w:sz w:val="22"/>
      <w:szCs w:val="22"/>
      <w:lang w:val="en-AU"/>
    </w:rPr>
  </w:style>
  <w:style w:type="paragraph" w:styleId="ListParagraph">
    <w:name w:val="List Paragraph"/>
    <w:aliases w:val="PHN Bullet Points"/>
    <w:basedOn w:val="Normal"/>
    <w:link w:val="ListParagraphChar"/>
    <w:uiPriority w:val="34"/>
    <w:qFormat/>
    <w:rsid w:val="007C416D"/>
    <w:pPr>
      <w:keepNext/>
      <w:keepLines/>
      <w:spacing w:after="120" w:line="240" w:lineRule="atLeast"/>
      <w:ind w:left="720"/>
      <w:contextualSpacing/>
      <w:jc w:val="both"/>
      <w:outlineLvl w:val="1"/>
    </w:pPr>
    <w:rPr>
      <w:rFonts w:eastAsia="Times New Roman"/>
      <w:bCs/>
      <w:sz w:val="20"/>
      <w:szCs w:val="40"/>
      <w:lang w:val="en-US"/>
    </w:rPr>
  </w:style>
  <w:style w:type="character" w:customStyle="1" w:styleId="ListParagraphChar">
    <w:name w:val="List Paragraph Char"/>
    <w:aliases w:val="PHN Bullet Points Char"/>
    <w:basedOn w:val="DefaultParagraphFont"/>
    <w:link w:val="ListParagraph"/>
    <w:uiPriority w:val="34"/>
    <w:rsid w:val="002550B0"/>
    <w:rPr>
      <w:rFonts w:ascii="Arial" w:hAnsi="Arial" w:cs="Arial"/>
      <w:bCs/>
      <w:sz w:val="20"/>
      <w:szCs w:val="40"/>
    </w:rPr>
  </w:style>
  <w:style w:type="character" w:customStyle="1" w:styleId="NumberedListChar">
    <w:name w:val="Numbered List Char"/>
    <w:basedOn w:val="DefaultParagraphFont"/>
    <w:link w:val="NumberedList"/>
    <w:rsid w:val="007C416D"/>
    <w:rPr>
      <w:rFonts w:ascii="Arial" w:eastAsiaTheme="minorHAnsi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0A3"/>
    <w:rPr>
      <w:rFonts w:ascii="Tahoma" w:hAnsi="Tahoma" w:cs="Tahoma"/>
      <w:bCs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500B9C"/>
    <w:pPr>
      <w:autoSpaceDE w:val="0"/>
      <w:autoSpaceDN w:val="0"/>
      <w:adjustRightInd w:val="0"/>
      <w:spacing w:after="0" w:line="288" w:lineRule="auto"/>
      <w:textAlignment w:val="center"/>
    </w:pPr>
    <w:rPr>
      <w:rFonts w:eastAsia="Times New Roman" w:cs="Minion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rsid w:val="00500B9C"/>
    <w:rPr>
      <w:rFonts w:asciiTheme="minorHAnsi" w:hAnsiTheme="minorHAnsi"/>
      <w:color w:val="205D9E"/>
      <w:u w:val="thick"/>
    </w:rPr>
  </w:style>
  <w:style w:type="table" w:styleId="TableGrid">
    <w:name w:val="Table Grid"/>
    <w:basedOn w:val="TableNormal"/>
    <w:uiPriority w:val="59"/>
    <w:rsid w:val="002550B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0B9C"/>
    <w:pPr>
      <w:spacing w:before="100" w:beforeAutospacing="1" w:after="100" w:afterAutospacing="1" w:line="240" w:lineRule="auto"/>
    </w:pPr>
    <w:rPr>
      <w:rFonts w:eastAsiaTheme="minorHAnsi" w:cs="Times New Roman"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82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F40"/>
    <w:rPr>
      <w:rFonts w:ascii="Arial" w:eastAsiaTheme="minorEastAsia" w:hAnsi="Arial" w:cs="Arial"/>
      <w:lang w:val="en-AU"/>
    </w:rPr>
  </w:style>
  <w:style w:type="paragraph" w:customStyle="1" w:styleId="NoteLevel5">
    <w:name w:val="Note Level 5"/>
    <w:basedOn w:val="Normal"/>
    <w:uiPriority w:val="99"/>
    <w:rsid w:val="00500B9C"/>
    <w:pPr>
      <w:keepNext/>
      <w:numPr>
        <w:ilvl w:val="4"/>
        <w:numId w:val="2"/>
      </w:numPr>
      <w:spacing w:after="0"/>
      <w:contextualSpacing/>
      <w:outlineLvl w:val="4"/>
    </w:pPr>
  </w:style>
  <w:style w:type="paragraph" w:customStyle="1" w:styleId="NoteLevel4">
    <w:name w:val="Note Level 4"/>
    <w:basedOn w:val="Normal"/>
    <w:uiPriority w:val="99"/>
    <w:rsid w:val="00500B9C"/>
    <w:pPr>
      <w:keepNext/>
      <w:numPr>
        <w:ilvl w:val="3"/>
        <w:numId w:val="2"/>
      </w:numPr>
      <w:spacing w:after="0"/>
      <w:contextualSpacing/>
      <w:outlineLvl w:val="3"/>
    </w:pPr>
  </w:style>
  <w:style w:type="paragraph" w:customStyle="1" w:styleId="NoteLevel3">
    <w:name w:val="Note Level 3"/>
    <w:basedOn w:val="Normal"/>
    <w:uiPriority w:val="99"/>
    <w:rsid w:val="00500B9C"/>
    <w:pPr>
      <w:keepNext/>
      <w:numPr>
        <w:ilvl w:val="2"/>
        <w:numId w:val="2"/>
      </w:numPr>
      <w:spacing w:after="0"/>
      <w:contextualSpacing/>
      <w:outlineLvl w:val="2"/>
    </w:pPr>
  </w:style>
  <w:style w:type="paragraph" w:customStyle="1" w:styleId="NWMPHNBodyBulletedList">
    <w:name w:val="NWMPHN Body Bulleted List"/>
    <w:next w:val="NWMPHNBodyText"/>
    <w:qFormat/>
    <w:rsid w:val="00187F7D"/>
    <w:pPr>
      <w:numPr>
        <w:numId w:val="1"/>
      </w:numPr>
      <w:spacing w:after="40" w:line="280" w:lineRule="exact"/>
      <w:ind w:left="738" w:hanging="369"/>
    </w:pPr>
    <w:rPr>
      <w:rFonts w:eastAsiaTheme="minorHAnsi" w:cs="Arial"/>
      <w:bCs/>
      <w:color w:val="505050"/>
      <w:sz w:val="20"/>
      <w:szCs w:val="20"/>
    </w:rPr>
  </w:style>
  <w:style w:type="paragraph" w:customStyle="1" w:styleId="NWMPHNBodyafterbullet">
    <w:name w:val="NWMPHN Body (after bullet)"/>
    <w:next w:val="NWMPHNBodyText"/>
    <w:qFormat/>
    <w:rsid w:val="0029010A"/>
    <w:pPr>
      <w:spacing w:before="240" w:after="120"/>
    </w:pPr>
    <w:rPr>
      <w:rFonts w:eastAsiaTheme="minorHAnsi" w:cs="Arial"/>
      <w:bCs/>
      <w:i/>
      <w:color w:val="505050"/>
    </w:rPr>
  </w:style>
  <w:style w:type="character" w:styleId="FollowedHyperlink">
    <w:name w:val="FollowedHyperlink"/>
    <w:basedOn w:val="DefaultParagraphFont"/>
    <w:uiPriority w:val="99"/>
    <w:semiHidden/>
    <w:unhideWhenUsed/>
    <w:rsid w:val="00135FDD"/>
    <w:rPr>
      <w:color w:val="6565FF" w:themeColor="followedHyperlink"/>
      <w:u w:val="single"/>
    </w:rPr>
  </w:style>
  <w:style w:type="character" w:customStyle="1" w:styleId="NWMPHNHyperlink">
    <w:name w:val="NWMPHN Hyperlink"/>
    <w:basedOn w:val="DefaultParagraphFont"/>
    <w:uiPriority w:val="1"/>
    <w:qFormat/>
    <w:rsid w:val="001F480F"/>
    <w:rPr>
      <w:color w:val="1C7174"/>
      <w:u w:val="single"/>
    </w:rPr>
  </w:style>
  <w:style w:type="table" w:customStyle="1" w:styleId="NWMPHNTableStyle1">
    <w:name w:val="NWMPHN Table Style 1"/>
    <w:basedOn w:val="TableNormal"/>
    <w:uiPriority w:val="99"/>
    <w:rsid w:val="00CD790E"/>
    <w:pPr>
      <w:spacing w:after="0" w:line="240" w:lineRule="auto"/>
    </w:pPr>
    <w:tblPr/>
  </w:style>
  <w:style w:type="paragraph" w:customStyle="1" w:styleId="NWMPHNTableText">
    <w:name w:val="NWMPHN Table Text"/>
    <w:qFormat/>
    <w:rsid w:val="003957E8"/>
    <w:pPr>
      <w:spacing w:after="0"/>
    </w:pPr>
    <w:rPr>
      <w:rFonts w:eastAsiaTheme="minorHAnsi" w:cs="Arial"/>
      <w:bCs/>
      <w:color w:val="04355E"/>
      <w:sz w:val="18"/>
    </w:rPr>
  </w:style>
  <w:style w:type="paragraph" w:customStyle="1" w:styleId="NWMPHNHeading2green">
    <w:name w:val="NWMPHN Heading 2 (green)"/>
    <w:basedOn w:val="Normal"/>
    <w:next w:val="NWMPHNBodyText"/>
    <w:qFormat/>
    <w:rsid w:val="00E663AD"/>
    <w:pPr>
      <w:spacing w:before="280" w:after="80" w:line="280" w:lineRule="exact"/>
    </w:pPr>
    <w:rPr>
      <w:rFonts w:eastAsiaTheme="minorHAnsi"/>
      <w:b/>
      <w:bCs/>
      <w:color w:val="00B588" w:themeColor="accent3"/>
      <w:sz w:val="32"/>
      <w:szCs w:val="28"/>
      <w:lang w:val="en-US"/>
    </w:rPr>
  </w:style>
  <w:style w:type="paragraph" w:customStyle="1" w:styleId="TableText0">
    <w:name w:val="Table Text"/>
    <w:basedOn w:val="Normal"/>
    <w:rsid w:val="00942BE8"/>
    <w:pPr>
      <w:spacing w:before="60" w:after="0" w:line="240" w:lineRule="auto"/>
    </w:pPr>
    <w:rPr>
      <w:rFonts w:eastAsia="Times New Roman"/>
      <w:bCs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0727E"/>
    <w:pPr>
      <w:pageBreakBefore/>
      <w:numPr>
        <w:numId w:val="0"/>
      </w:numPr>
      <w:spacing w:after="240" w:line="276" w:lineRule="auto"/>
      <w:ind w:left="432" w:hanging="432"/>
      <w:outlineLvl w:val="9"/>
    </w:pPr>
    <w:rPr>
      <w:lang w:eastAsia="ja-JP"/>
    </w:rPr>
  </w:style>
  <w:style w:type="paragraph" w:styleId="TOC1">
    <w:name w:val="toc 1"/>
    <w:next w:val="NWMPHNBodyText"/>
    <w:autoRedefine/>
    <w:uiPriority w:val="39"/>
    <w:unhideWhenUsed/>
    <w:rsid w:val="003307C0"/>
    <w:pPr>
      <w:spacing w:before="120" w:after="0"/>
    </w:pPr>
    <w:rPr>
      <w:rFonts w:eastAsiaTheme="minorEastAsia" w:cs="Arial"/>
      <w:b/>
      <w:color w:val="00B588" w:themeColor="accent3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0727E"/>
    <w:pPr>
      <w:spacing w:after="0"/>
      <w:ind w:left="220"/>
    </w:pPr>
    <w:rPr>
      <w:color w:val="505050"/>
      <w:sz w:val="20"/>
    </w:rPr>
  </w:style>
  <w:style w:type="paragraph" w:styleId="TOC3">
    <w:name w:val="toc 3"/>
    <w:next w:val="NWMPHNBodyText"/>
    <w:autoRedefine/>
    <w:uiPriority w:val="39"/>
    <w:unhideWhenUsed/>
    <w:rsid w:val="0010727E"/>
    <w:pPr>
      <w:spacing w:after="0"/>
      <w:ind w:left="440"/>
    </w:pPr>
    <w:rPr>
      <w:rFonts w:eastAsiaTheme="minorEastAsia" w:cs="Arial"/>
      <w:color w:val="505050"/>
      <w:sz w:val="20"/>
    </w:rPr>
  </w:style>
  <w:style w:type="paragraph" w:customStyle="1" w:styleId="Arrowindent">
    <w:name w:val="Arrow indent"/>
    <w:basedOn w:val="BodyText"/>
    <w:link w:val="ArrowindentChar"/>
    <w:rsid w:val="000C4FC4"/>
    <w:pPr>
      <w:numPr>
        <w:numId w:val="4"/>
      </w:numPr>
      <w:tabs>
        <w:tab w:val="left" w:pos="567"/>
      </w:tabs>
      <w:spacing w:before="80" w:after="80" w:line="240" w:lineRule="auto"/>
      <w:ind w:left="567" w:hanging="567"/>
    </w:pPr>
    <w:rPr>
      <w:lang w:eastAsia="x-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0C4FC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C4FC4"/>
    <w:rPr>
      <w:rFonts w:ascii="Arial" w:eastAsiaTheme="minorEastAsia" w:hAnsi="Arial" w:cs="Arial"/>
      <w:lang w:val="en-AU"/>
    </w:rPr>
  </w:style>
  <w:style w:type="character" w:customStyle="1" w:styleId="ArrowindentChar">
    <w:name w:val="Arrow indent Char"/>
    <w:basedOn w:val="BodyTextChar"/>
    <w:link w:val="Arrowindent"/>
    <w:rsid w:val="000C4FC4"/>
    <w:rPr>
      <w:rFonts w:ascii="Arial" w:eastAsiaTheme="minorEastAsia" w:hAnsi="Arial" w:cs="Arial"/>
      <w:lang w:val="en-AU" w:eastAsia="x-none"/>
    </w:rPr>
  </w:style>
  <w:style w:type="paragraph" w:customStyle="1" w:styleId="Bulletindent">
    <w:name w:val="Bullet indent"/>
    <w:basedOn w:val="Arrowindent"/>
    <w:link w:val="BulletindentChar"/>
    <w:rsid w:val="000C4FC4"/>
    <w:pPr>
      <w:numPr>
        <w:numId w:val="5"/>
      </w:numPr>
      <w:tabs>
        <w:tab w:val="clear" w:pos="567"/>
        <w:tab w:val="left" w:pos="1134"/>
      </w:tabs>
      <w:spacing w:before="60" w:after="60"/>
      <w:ind w:left="1134" w:hanging="567"/>
    </w:pPr>
  </w:style>
  <w:style w:type="character" w:customStyle="1" w:styleId="BulletindentChar">
    <w:name w:val="Bullet indent Char"/>
    <w:basedOn w:val="ArrowindentChar"/>
    <w:link w:val="Bulletindent"/>
    <w:rsid w:val="000C4FC4"/>
    <w:rPr>
      <w:rFonts w:ascii="Arial" w:eastAsiaTheme="minorEastAsia" w:hAnsi="Arial" w:cs="Arial"/>
      <w:lang w:val="en-AU" w:eastAsia="x-none"/>
    </w:rPr>
  </w:style>
  <w:style w:type="paragraph" w:styleId="Quote">
    <w:name w:val="Quote"/>
    <w:basedOn w:val="Normal"/>
    <w:next w:val="Normal"/>
    <w:link w:val="QuoteChar"/>
    <w:uiPriority w:val="29"/>
    <w:rsid w:val="000C4FC4"/>
    <w:pPr>
      <w:spacing w:after="120"/>
    </w:pPr>
    <w:rPr>
      <w:rFonts w:eastAsia="Times New Roman" w:cs="Times New Roman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C4FC4"/>
    <w:rPr>
      <w:rFonts w:ascii="Arial" w:hAnsi="Arial" w:cs="Times New Roman"/>
      <w:i/>
      <w:iCs/>
      <w:color w:val="000000" w:themeColor="text1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65663F"/>
  </w:style>
  <w:style w:type="paragraph" w:styleId="TOC4">
    <w:name w:val="toc 4"/>
    <w:basedOn w:val="Normal"/>
    <w:next w:val="Normal"/>
    <w:autoRedefine/>
    <w:uiPriority w:val="39"/>
    <w:unhideWhenUsed/>
    <w:rsid w:val="00047BB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7BB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7BB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7BB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7BB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7BB4"/>
    <w:pPr>
      <w:spacing w:after="0"/>
      <w:ind w:left="1760"/>
    </w:pPr>
    <w:rPr>
      <w:sz w:val="20"/>
      <w:szCs w:val="20"/>
    </w:rPr>
  </w:style>
  <w:style w:type="character" w:customStyle="1" w:styleId="NWMPHNBodyItalic">
    <w:name w:val="NWMPHN Body Italic"/>
    <w:basedOn w:val="DefaultParagraphFont"/>
    <w:uiPriority w:val="1"/>
    <w:qFormat/>
    <w:rsid w:val="00047BB4"/>
  </w:style>
  <w:style w:type="paragraph" w:customStyle="1" w:styleId="NWMPHNBodyArrowList">
    <w:name w:val="NWMPHN Body Arrow List"/>
    <w:next w:val="NWMPHNBodyText"/>
    <w:qFormat/>
    <w:rsid w:val="00500B9C"/>
    <w:pPr>
      <w:numPr>
        <w:numId w:val="6"/>
      </w:numPr>
    </w:pPr>
    <w:rPr>
      <w:rFonts w:eastAsiaTheme="minorEastAsia" w:cs="Arial"/>
      <w:lang w:eastAsia="x-none"/>
    </w:rPr>
  </w:style>
  <w:style w:type="character" w:customStyle="1" w:styleId="NWMPHNBodyBold">
    <w:name w:val="NWMPHN Body Bold"/>
    <w:basedOn w:val="DefaultParagraphFont"/>
    <w:uiPriority w:val="1"/>
    <w:qFormat/>
    <w:rsid w:val="0072566A"/>
    <w:rPr>
      <w:b/>
    </w:rPr>
  </w:style>
  <w:style w:type="paragraph" w:customStyle="1" w:styleId="NWMPHNBodyTextIndented">
    <w:name w:val="NWMPHN Body Text Indented"/>
    <w:basedOn w:val="NWMPHNBodyText"/>
    <w:qFormat/>
    <w:rsid w:val="00536974"/>
    <w:pPr>
      <w:ind w:left="567"/>
    </w:pPr>
  </w:style>
  <w:style w:type="table" w:styleId="MediumGrid2-Accent1">
    <w:name w:val="Medium Grid 2 Accent 1"/>
    <w:basedOn w:val="TableNormal"/>
    <w:uiPriority w:val="68"/>
    <w:rsid w:val="003957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18"/>
      <w:szCs w:val="18"/>
    </w:rPr>
    <w:tblPr>
      <w:tblStyleRowBandSize w:val="1"/>
      <w:tblStyleColBandSize w:val="1"/>
      <w:tblBorders>
        <w:top w:val="single" w:sz="8" w:space="0" w:color="2A2A86" w:themeColor="accent1"/>
        <w:left w:val="single" w:sz="8" w:space="0" w:color="2A2A86" w:themeColor="accent1"/>
        <w:bottom w:val="single" w:sz="8" w:space="0" w:color="2A2A86" w:themeColor="accent1"/>
        <w:right w:val="single" w:sz="8" w:space="0" w:color="2A2A86" w:themeColor="accent1"/>
        <w:insideH w:val="single" w:sz="8" w:space="0" w:color="2A2A86" w:themeColor="accent1"/>
        <w:insideV w:val="single" w:sz="8" w:space="0" w:color="2A2A86" w:themeColor="accent1"/>
      </w:tblBorders>
    </w:tblPr>
    <w:tcPr>
      <w:shd w:val="clear" w:color="auto" w:fill="C0C0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5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EF" w:themeFill="accent1" w:themeFillTint="33"/>
      </w:tcPr>
    </w:tblStylePr>
    <w:tblStylePr w:type="band1Vert">
      <w:tblPr/>
      <w:tcPr>
        <w:shd w:val="clear" w:color="auto" w:fill="8080D7" w:themeFill="accent1" w:themeFillTint="7F"/>
      </w:tcPr>
    </w:tblStylePr>
    <w:tblStylePr w:type="band1Horz">
      <w:tblPr/>
      <w:tcPr>
        <w:tcBorders>
          <w:insideH w:val="single" w:sz="6" w:space="0" w:color="2A2A86" w:themeColor="accent1"/>
          <w:insideV w:val="single" w:sz="6" w:space="0" w:color="2A2A86" w:themeColor="accent1"/>
        </w:tcBorders>
        <w:shd w:val="clear" w:color="auto" w:fill="8080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NWMPHNDocumentTitleInside">
    <w:name w:val="NWMPHN Document Title Inside"/>
    <w:basedOn w:val="Heading1"/>
    <w:qFormat/>
    <w:rsid w:val="00FF2E87"/>
    <w:pPr>
      <w:numPr>
        <w:numId w:val="0"/>
      </w:numPr>
      <w:spacing w:before="0" w:after="480" w:line="240" w:lineRule="auto"/>
    </w:pPr>
    <w:rPr>
      <w:sz w:val="60"/>
      <w:szCs w:val="48"/>
    </w:rPr>
  </w:style>
  <w:style w:type="paragraph" w:styleId="TOAHeading">
    <w:name w:val="toa heading"/>
    <w:basedOn w:val="Normal"/>
    <w:next w:val="Normal"/>
    <w:uiPriority w:val="99"/>
    <w:unhideWhenUsed/>
    <w:rsid w:val="00B5539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NWMPHNCoverTitle">
    <w:name w:val="NWMPHN Cover Title"/>
    <w:next w:val="NWMPHNBodyText"/>
    <w:qFormat/>
    <w:rsid w:val="00B55391"/>
    <w:pPr>
      <w:spacing w:line="960" w:lineRule="exact"/>
    </w:pPr>
    <w:rPr>
      <w:rFonts w:ascii="Calibri" w:eastAsiaTheme="minorEastAsia" w:hAnsi="Calibri" w:cs="Arial"/>
      <w:b/>
      <w:i/>
      <w:color w:val="FFFFFF" w:themeColor="background1"/>
      <w:sz w:val="96"/>
      <w:szCs w:val="96"/>
    </w:rPr>
  </w:style>
  <w:style w:type="paragraph" w:customStyle="1" w:styleId="NWMPHNCoverDate">
    <w:name w:val="NWMPHN Cover Date"/>
    <w:basedOn w:val="NWMPHNBodyText"/>
    <w:rsid w:val="001B1A99"/>
    <w:pPr>
      <w:spacing w:line="420" w:lineRule="exact"/>
    </w:pPr>
    <w:rPr>
      <w:rFonts w:ascii="Calibri" w:hAnsi="Calibri"/>
      <w:color w:val="FFFFFF" w:themeColor="background1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750080"/>
  </w:style>
  <w:style w:type="paragraph" w:customStyle="1" w:styleId="NWMPHNHeading3Body">
    <w:name w:val="NWMPHN Heading 3 Body"/>
    <w:rsid w:val="00CA1A72"/>
    <w:rPr>
      <w:rFonts w:eastAsiaTheme="minorHAnsi" w:cs="Arial"/>
      <w:b/>
      <w:bCs/>
      <w:color w:val="505050"/>
    </w:rPr>
  </w:style>
  <w:style w:type="table" w:customStyle="1" w:styleId="NWMPHNTableColour">
    <w:name w:val="NWMPHN Table (Colour)"/>
    <w:basedOn w:val="TableNormal"/>
    <w:uiPriority w:val="99"/>
    <w:rsid w:val="00A17D87"/>
    <w:pPr>
      <w:spacing w:after="0" w:line="240" w:lineRule="auto"/>
    </w:pPr>
    <w:rPr>
      <w:rFonts w:eastAsiaTheme="minorEastAsia"/>
      <w:color w:val="07365D"/>
      <w:sz w:val="24"/>
      <w:szCs w:val="24"/>
    </w:rPr>
    <w:tblPr>
      <w:tblStyleRowBandSize w:val="1"/>
      <w:tblBorders>
        <w:top w:val="single" w:sz="4" w:space="0" w:color="04355E"/>
        <w:left w:val="single" w:sz="4" w:space="0" w:color="04355E"/>
        <w:bottom w:val="single" w:sz="4" w:space="0" w:color="04355E"/>
        <w:right w:val="single" w:sz="4" w:space="0" w:color="04355E"/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firstRow">
      <w:rPr>
        <w:b/>
        <w:color w:val="FFFFFF" w:themeColor="background1"/>
      </w:rPr>
      <w:tblPr/>
      <w:tcPr>
        <w:shd w:val="clear" w:color="auto" w:fill="1C7174"/>
      </w:tcPr>
    </w:tblStylePr>
    <w:tblStylePr w:type="band1Horz">
      <w:tblPr/>
      <w:tcPr>
        <w:shd w:val="clear" w:color="auto" w:fill="DFF0E6"/>
      </w:tcPr>
    </w:tblStylePr>
    <w:tblStylePr w:type="band2Horz">
      <w:rPr>
        <w:color w:val="07365D"/>
      </w:rPr>
      <w:tblPr/>
      <w:tcPr>
        <w:shd w:val="clear" w:color="auto" w:fill="F3F9F5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0971F5"/>
    <w:rPr>
      <w:rFonts w:ascii="Arial" w:hAnsi="Arial" w:cs="Arial"/>
      <w:bCs/>
      <w:sz w:val="2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NWMPH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A2A86"/>
      </a:accent1>
      <a:accent2>
        <a:srgbClr val="00AEEF"/>
      </a:accent2>
      <a:accent3>
        <a:srgbClr val="00B588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6565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07ccd1c-f0fe-413e-b96d-8ff324cf9065" xsi:nil="true"/>
    <Date_x0020_Time xmlns="d07ccd1c-f0fe-413e-b96d-8ff324cf9065" xsi:nil="true"/>
    <lcf76f155ced4ddcb4097134ff3c332f xmlns="d07ccd1c-f0fe-413e-b96d-8ff324cf9065">
      <Terms xmlns="http://schemas.microsoft.com/office/infopath/2007/PartnerControls"/>
    </lcf76f155ced4ddcb4097134ff3c332f>
    <TaxCatchAll xmlns="d52b3e9a-96e5-4e4e-8b37-f16532ccde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D373B21CC1804BB8A21E22F99258EB" ma:contentTypeVersion="20" ma:contentTypeDescription="Create a new document." ma:contentTypeScope="" ma:versionID="ec339b7a56cab25eacf8a1ae3be23993">
  <xsd:schema xmlns:xsd="http://www.w3.org/2001/XMLSchema" xmlns:xs="http://www.w3.org/2001/XMLSchema" xmlns:p="http://schemas.microsoft.com/office/2006/metadata/properties" xmlns:ns2="d07ccd1c-f0fe-413e-b96d-8ff324cf9065" xmlns:ns3="d52b3e9a-96e5-4e4e-8b37-f16532ccde43" targetNamespace="http://schemas.microsoft.com/office/2006/metadata/properties" ma:root="true" ma:fieldsID="b64fd003db2387ae4a689c436bcb3411" ns2:_="" ns3:_="">
    <xsd:import namespace="d07ccd1c-f0fe-413e-b96d-8ff324cf9065"/>
    <xsd:import namespace="d52b3e9a-96e5-4e4e-8b37-f16532ccd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dat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Date_x0020_Tim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ccd1c-f0fe-413e-b96d-8ff324cf9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Date_x0020_Time" ma:index="22" nillable="true" ma:displayName="Date Time" ma:format="DateTime" ma:internalName="Date_x0020_Tim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5728a96-730e-4e09-a185-3df295c08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b3e9a-96e5-4e4e-8b37-f16532ccde4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e31832a-657e-4670-99a6-921ae587ef68}" ma:internalName="TaxCatchAll" ma:showField="CatchAllData" ma:web="d52b3e9a-96e5-4e4e-8b37-f16532ccde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700589-A42A-4F3B-A0AE-4A380A57F838}">
  <ds:schemaRefs>
    <ds:schemaRef ds:uri="http://schemas.microsoft.com/office/2006/documentManagement/types"/>
    <ds:schemaRef ds:uri="97fc0748-ce21-4880-8811-7f0c45e6a57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8a24731b-c590-4190-bc4a-24dbae65fff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55B7B12-F87A-4CE7-9152-13BEC7EFF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710612-EBD9-49E1-ABF0-D1D0B29086A6}"/>
</file>

<file path=customXml/itemProps4.xml><?xml version="1.0" encoding="utf-8"?>
<ds:datastoreItem xmlns:ds="http://schemas.openxmlformats.org/officeDocument/2006/customXml" ds:itemID="{F6AED77A-473F-4419-B839-2B7B1265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Plural Creative</dc:creator>
  <cp:lastModifiedBy>Ash Badhan</cp:lastModifiedBy>
  <cp:revision>3</cp:revision>
  <cp:lastPrinted>2016-01-20T01:10:00Z</cp:lastPrinted>
  <dcterms:created xsi:type="dcterms:W3CDTF">2021-06-18T03:53:00Z</dcterms:created>
  <dcterms:modified xsi:type="dcterms:W3CDTF">2021-06-18T03:53:00Z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0x01010021D373B21CC1804BB8A21E22F99258EB</vt:lpwstr>
  </property>
  <property fmtid="{D5CDD505-2E9C-101B-9397-08002B2CF9AE}" pid="3" name="Document Type">
    <vt:lpwstr/>
  </property>
  <property fmtid="{D5CDD505-2E9C-101B-9397-08002B2CF9AE}" pid="4" name="NWMPHN Tags">
    <vt:lpwstr>1;#After Hours|669ba119-999a-4394-9e7d-267c2b2685c0</vt:lpwstr>
  </property>
</Properties>
</file>